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8C5B6" w14:textId="6A40C2D5" w:rsidR="002F0F12" w:rsidRPr="007E6082" w:rsidRDefault="00AB23AA" w:rsidP="002F0F12">
      <w:pPr>
        <w:spacing w:after="0" w:line="240" w:lineRule="auto"/>
        <w:rPr>
          <w:rFonts w:cstheme="minorHAnsi"/>
          <w:b/>
          <w:bCs/>
          <w:kern w:val="0"/>
          <w14:ligatures w14:val="none"/>
        </w:rPr>
      </w:pPr>
      <w:r w:rsidRPr="007E6082">
        <w:rPr>
          <w:rFonts w:cstheme="minorHAnsi"/>
          <w:b/>
          <w:bCs/>
          <w:kern w:val="0"/>
          <w14:ligatures w14:val="none"/>
        </w:rPr>
        <w:t>ILLINOIS ENERGY TRANSITION NAVIGATORS PROGRAM APPLICATION</w:t>
      </w:r>
    </w:p>
    <w:p w14:paraId="32E6698A" w14:textId="0702C37A" w:rsidR="002F0F12" w:rsidRPr="00844D02" w:rsidRDefault="00AB23AA" w:rsidP="007E6082">
      <w:pPr>
        <w:spacing w:after="0" w:line="240" w:lineRule="auto"/>
        <w:jc w:val="both"/>
        <w:rPr>
          <w:rFonts w:eastAsia="Arial" w:cstheme="minorHAnsi"/>
          <w:kern w:val="0"/>
          <w:sz w:val="21"/>
          <w:szCs w:val="21"/>
          <w14:ligatures w14:val="none"/>
        </w:rPr>
      </w:pPr>
      <w:r w:rsidRPr="00844D02">
        <w:rPr>
          <w:rFonts w:cstheme="minorHAnsi"/>
          <w:kern w:val="0"/>
          <w:sz w:val="21"/>
          <w:szCs w:val="21"/>
          <w14:ligatures w14:val="none"/>
        </w:rPr>
        <w:t>The Illinois Department of Commerce and Economic Opportunity (the “Department” or “DCEO”) is issuing this Notice of Funding Opportunity (“NOFO”) to support the Illinois Energy Transition Navigators Program. The goal is to establish a network of community-based providers across the State of Illinois. These providers will offer community education, outreach, and recruitment services to encourage eligible individuals to participate in clean energy workforce and contractor development programs.</w:t>
      </w:r>
      <w:r w:rsidR="007E6082" w:rsidRPr="00844D02">
        <w:rPr>
          <w:rFonts w:eastAsia="Arial" w:cstheme="minorHAnsi"/>
          <w:kern w:val="0"/>
          <w:sz w:val="21"/>
          <w:szCs w:val="21"/>
          <w14:ligatures w14:val="none"/>
        </w:rPr>
        <w:t xml:space="preserve">  </w:t>
      </w:r>
      <w:r w:rsidR="002F0F12" w:rsidRPr="00844D02">
        <w:rPr>
          <w:rFonts w:cstheme="minorHAnsi"/>
          <w:b/>
          <w:bCs/>
          <w:kern w:val="0"/>
          <w:sz w:val="21"/>
          <w:szCs w:val="21"/>
          <w14:ligatures w14:val="none"/>
        </w:rPr>
        <w:t>A standard application package must be submitted to and reviewed by DCEO. Each package must contain the following items:</w:t>
      </w:r>
    </w:p>
    <w:p w14:paraId="1DC6179A" w14:textId="361A1541" w:rsidR="00B67442" w:rsidRPr="00844D02" w:rsidRDefault="64FA41F2" w:rsidP="7F639BB1">
      <w:pPr>
        <w:widowControl w:val="0"/>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 xml:space="preserve"> </w:t>
      </w:r>
    </w:p>
    <w:p w14:paraId="2E4A6D4B" w14:textId="29654327" w:rsidR="002F0F12" w:rsidRPr="00844D02" w:rsidRDefault="00587BA9" w:rsidP="48EF2583">
      <w:pPr>
        <w:widowControl w:val="0"/>
        <w:autoSpaceDE w:val="0"/>
        <w:autoSpaceDN w:val="0"/>
        <w:spacing w:after="0" w:line="240" w:lineRule="auto"/>
        <w:rPr>
          <w:rFonts w:eastAsia="Arial" w:cstheme="minorHAnsi"/>
          <w:color w:val="000000" w:themeColor="text1"/>
          <w:sz w:val="21"/>
          <w:szCs w:val="21"/>
        </w:rPr>
      </w:pPr>
      <w:sdt>
        <w:sdtPr>
          <w:rPr>
            <w:rFonts w:eastAsia="Arial" w:cstheme="minorHAnsi"/>
            <w:color w:val="000000" w:themeColor="text1"/>
            <w:sz w:val="21"/>
            <w:szCs w:val="21"/>
          </w:rPr>
          <w:id w:val="471879137"/>
          <w14:checkbox>
            <w14:checked w14:val="0"/>
            <w14:checkedState w14:val="2612" w14:font="MS Gothic"/>
            <w14:uncheckedState w14:val="2610" w14:font="MS Gothic"/>
          </w14:checkbox>
        </w:sdtPr>
        <w:sdtEndPr/>
        <w:sdtContent>
          <w:r w:rsidR="000252A1" w:rsidRPr="00844D02">
            <w:rPr>
              <w:rFonts w:ascii="Segoe UI Symbol" w:eastAsia="MS Gothic" w:hAnsi="Segoe UI Symbol" w:cs="Segoe UI Symbol"/>
              <w:color w:val="000000" w:themeColor="text1"/>
              <w:sz w:val="21"/>
              <w:szCs w:val="21"/>
            </w:rPr>
            <w:t>☐</w:t>
          </w:r>
        </w:sdtContent>
      </w:sdt>
      <w:r w:rsidR="64FA41F2" w:rsidRPr="00844D02">
        <w:rPr>
          <w:rFonts w:eastAsia="Arial" w:cstheme="minorHAnsi"/>
          <w:color w:val="000000" w:themeColor="text1"/>
          <w:sz w:val="21"/>
          <w:szCs w:val="21"/>
        </w:rPr>
        <w:t xml:space="preserve"> Uniform Grant Application in fillable PDF format.  </w:t>
      </w:r>
    </w:p>
    <w:p w14:paraId="5FB45BEA" w14:textId="03ECD792" w:rsidR="002F0F12" w:rsidRPr="00844D02" w:rsidRDefault="64FA41F2" w:rsidP="00EA33B7">
      <w:pPr>
        <w:pStyle w:val="ListParagraph"/>
        <w:widowControl w:val="0"/>
        <w:numPr>
          <w:ilvl w:val="2"/>
          <w:numId w:val="7"/>
        </w:numPr>
        <w:autoSpaceDE w:val="0"/>
        <w:autoSpaceDN w:val="0"/>
        <w:spacing w:after="0" w:line="240" w:lineRule="auto"/>
        <w:ind w:left="720"/>
        <w:rPr>
          <w:rFonts w:eastAsia="Arial" w:cstheme="minorHAnsi"/>
          <w:color w:val="000000" w:themeColor="text1"/>
          <w:sz w:val="21"/>
          <w:szCs w:val="21"/>
        </w:rPr>
      </w:pPr>
      <w:r w:rsidRPr="00844D02">
        <w:rPr>
          <w:rFonts w:eastAsia="Arial" w:cstheme="minorHAnsi"/>
          <w:color w:val="000000" w:themeColor="text1"/>
          <w:sz w:val="21"/>
          <w:szCs w:val="21"/>
        </w:rPr>
        <w:t>Signature page must be signed by the authorized signatory before submission</w:t>
      </w:r>
    </w:p>
    <w:p w14:paraId="121FDDC6" w14:textId="671889B0" w:rsidR="002F0F12" w:rsidRPr="00844D02" w:rsidRDefault="64FA41F2" w:rsidP="00EA33B7">
      <w:pPr>
        <w:pStyle w:val="ListParagraph"/>
        <w:widowControl w:val="0"/>
        <w:numPr>
          <w:ilvl w:val="3"/>
          <w:numId w:val="7"/>
        </w:numPr>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Can be printed, signed, and scanned</w:t>
      </w:r>
    </w:p>
    <w:p w14:paraId="01F1CD87" w14:textId="46691170" w:rsidR="002F0F12" w:rsidRPr="00844D02" w:rsidRDefault="64FA41F2" w:rsidP="00EA33B7">
      <w:pPr>
        <w:pStyle w:val="ListParagraph"/>
        <w:widowControl w:val="0"/>
        <w:numPr>
          <w:ilvl w:val="3"/>
          <w:numId w:val="7"/>
        </w:numPr>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Can be signed digitally</w:t>
      </w:r>
    </w:p>
    <w:p w14:paraId="192C5DC5" w14:textId="77777777" w:rsidR="006C6EE9" w:rsidRPr="00844D02" w:rsidRDefault="006C6EE9" w:rsidP="00EA33B7">
      <w:pPr>
        <w:pStyle w:val="ListParagraph"/>
        <w:widowControl w:val="0"/>
        <w:autoSpaceDE w:val="0"/>
        <w:autoSpaceDN w:val="0"/>
        <w:spacing w:after="0" w:line="240" w:lineRule="auto"/>
        <w:rPr>
          <w:rFonts w:eastAsia="Arial" w:cstheme="minorHAnsi"/>
          <w:color w:val="000000" w:themeColor="text1"/>
          <w:sz w:val="21"/>
          <w:szCs w:val="21"/>
        </w:rPr>
      </w:pPr>
    </w:p>
    <w:p w14:paraId="4AF76A39" w14:textId="37FE50DC" w:rsidR="002F0F12" w:rsidRPr="00844D02" w:rsidRDefault="00587BA9" w:rsidP="00EA33B7">
      <w:pPr>
        <w:widowControl w:val="0"/>
        <w:autoSpaceDE w:val="0"/>
        <w:autoSpaceDN w:val="0"/>
        <w:spacing w:after="0" w:line="240" w:lineRule="auto"/>
        <w:rPr>
          <w:rFonts w:eastAsia="Arial" w:cstheme="minorHAnsi"/>
          <w:color w:val="000000" w:themeColor="text1"/>
          <w:sz w:val="21"/>
          <w:szCs w:val="21"/>
        </w:rPr>
      </w:pPr>
      <w:sdt>
        <w:sdtPr>
          <w:rPr>
            <w:rFonts w:eastAsia="Arial" w:cstheme="minorHAnsi"/>
            <w:color w:val="000000" w:themeColor="text1"/>
            <w:sz w:val="21"/>
            <w:szCs w:val="21"/>
          </w:rPr>
          <w:id w:val="774984194"/>
          <w14:checkbox>
            <w14:checked w14:val="0"/>
            <w14:checkedState w14:val="2612" w14:font="MS Gothic"/>
            <w14:uncheckedState w14:val="2610" w14:font="MS Gothic"/>
          </w14:checkbox>
        </w:sdtPr>
        <w:sdtEndPr/>
        <w:sdtContent>
          <w:r w:rsidR="000252A1" w:rsidRPr="00844D02">
            <w:rPr>
              <w:rFonts w:ascii="Segoe UI Symbol" w:eastAsia="MS Gothic" w:hAnsi="Segoe UI Symbol" w:cs="Segoe UI Symbol"/>
              <w:color w:val="000000" w:themeColor="text1"/>
              <w:sz w:val="21"/>
              <w:szCs w:val="21"/>
            </w:rPr>
            <w:t>☐</w:t>
          </w:r>
        </w:sdtContent>
      </w:sdt>
      <w:r w:rsidR="64FA41F2" w:rsidRPr="00844D02">
        <w:rPr>
          <w:rFonts w:eastAsia="Arial" w:cstheme="minorHAnsi"/>
          <w:color w:val="000000" w:themeColor="text1"/>
          <w:sz w:val="21"/>
          <w:szCs w:val="21"/>
        </w:rPr>
        <w:t xml:space="preserve"> Uniform Budget utilizing the template provided by DCEO for this project. </w:t>
      </w:r>
    </w:p>
    <w:p w14:paraId="1117667A" w14:textId="09735CF0" w:rsidR="002F0F12" w:rsidRPr="00844D02" w:rsidRDefault="64FA41F2" w:rsidP="00EA33B7">
      <w:pPr>
        <w:pStyle w:val="ListParagraph"/>
        <w:widowControl w:val="0"/>
        <w:numPr>
          <w:ilvl w:val="2"/>
          <w:numId w:val="7"/>
        </w:numPr>
        <w:autoSpaceDE w:val="0"/>
        <w:autoSpaceDN w:val="0"/>
        <w:spacing w:after="0" w:line="240" w:lineRule="auto"/>
        <w:ind w:left="720"/>
        <w:rPr>
          <w:rFonts w:eastAsia="Arial" w:cstheme="minorHAnsi"/>
          <w:color w:val="000000" w:themeColor="text1"/>
          <w:sz w:val="21"/>
          <w:szCs w:val="21"/>
        </w:rPr>
      </w:pPr>
      <w:r w:rsidRPr="00844D02">
        <w:rPr>
          <w:rFonts w:eastAsia="Arial" w:cstheme="minorHAnsi"/>
          <w:color w:val="000000" w:themeColor="text1"/>
          <w:sz w:val="21"/>
          <w:szCs w:val="21"/>
        </w:rPr>
        <w:t xml:space="preserve">The entire Excel document with all the tabs included, even if the tabs are not relevant to the grant opportunity, must be submitted.  </w:t>
      </w:r>
    </w:p>
    <w:p w14:paraId="0E8C0500" w14:textId="436904E0" w:rsidR="002F0F12" w:rsidRPr="00844D02" w:rsidRDefault="64FA41F2" w:rsidP="00EA33B7">
      <w:pPr>
        <w:pStyle w:val="ListParagraph"/>
        <w:widowControl w:val="0"/>
        <w:numPr>
          <w:ilvl w:val="2"/>
          <w:numId w:val="7"/>
        </w:numPr>
        <w:autoSpaceDE w:val="0"/>
        <w:autoSpaceDN w:val="0"/>
        <w:spacing w:after="0" w:line="240" w:lineRule="auto"/>
        <w:ind w:left="720"/>
        <w:rPr>
          <w:rFonts w:eastAsia="Arial" w:cstheme="minorHAnsi"/>
          <w:color w:val="000000" w:themeColor="text1"/>
          <w:sz w:val="21"/>
          <w:szCs w:val="21"/>
        </w:rPr>
      </w:pPr>
      <w:r w:rsidRPr="00844D02">
        <w:rPr>
          <w:rFonts w:eastAsia="Arial" w:cstheme="minorHAnsi"/>
          <w:color w:val="000000" w:themeColor="text1"/>
          <w:sz w:val="21"/>
          <w:szCs w:val="21"/>
        </w:rPr>
        <w:t>Do not send a restricted version of the Uniform Budget.</w:t>
      </w:r>
    </w:p>
    <w:p w14:paraId="72808AAB" w14:textId="62349A82" w:rsidR="002F0F12" w:rsidRPr="00844D02" w:rsidRDefault="64FA41F2" w:rsidP="00EA33B7">
      <w:pPr>
        <w:pStyle w:val="ListParagraph"/>
        <w:widowControl w:val="0"/>
        <w:numPr>
          <w:ilvl w:val="2"/>
          <w:numId w:val="7"/>
        </w:numPr>
        <w:autoSpaceDE w:val="0"/>
        <w:autoSpaceDN w:val="0"/>
        <w:spacing w:after="0" w:line="240" w:lineRule="auto"/>
        <w:ind w:left="720"/>
        <w:rPr>
          <w:rFonts w:eastAsia="Arial" w:cstheme="minorHAnsi"/>
          <w:color w:val="000000" w:themeColor="text1"/>
          <w:sz w:val="21"/>
          <w:szCs w:val="21"/>
        </w:rPr>
      </w:pPr>
      <w:r w:rsidRPr="00844D02">
        <w:rPr>
          <w:rFonts w:eastAsia="Arial" w:cstheme="minorHAnsi"/>
          <w:color w:val="000000" w:themeColor="text1"/>
          <w:sz w:val="21"/>
          <w:szCs w:val="21"/>
        </w:rPr>
        <w:t>Certification page must be signed by the authorized signatory before submission</w:t>
      </w:r>
    </w:p>
    <w:p w14:paraId="2F204DD9" w14:textId="202DF943" w:rsidR="002F0F12" w:rsidRPr="00844D02" w:rsidRDefault="64FA41F2" w:rsidP="00EA33B7">
      <w:pPr>
        <w:pStyle w:val="ListParagraph"/>
        <w:widowControl w:val="0"/>
        <w:numPr>
          <w:ilvl w:val="3"/>
          <w:numId w:val="7"/>
        </w:numPr>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Can be printed, signed, and scanned</w:t>
      </w:r>
    </w:p>
    <w:p w14:paraId="4B04C2F7" w14:textId="21803DA5" w:rsidR="002F0F12" w:rsidRPr="00844D02" w:rsidRDefault="64FA41F2" w:rsidP="00EA33B7">
      <w:pPr>
        <w:pStyle w:val="ListParagraph"/>
        <w:widowControl w:val="0"/>
        <w:numPr>
          <w:ilvl w:val="3"/>
          <w:numId w:val="7"/>
        </w:numPr>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Can be signed digitally</w:t>
      </w:r>
    </w:p>
    <w:p w14:paraId="18035501" w14:textId="77777777" w:rsidR="006C6EE9" w:rsidRPr="00844D02" w:rsidRDefault="006C6EE9" w:rsidP="00EA33B7">
      <w:pPr>
        <w:pStyle w:val="ListParagraph"/>
        <w:widowControl w:val="0"/>
        <w:autoSpaceDE w:val="0"/>
        <w:autoSpaceDN w:val="0"/>
        <w:spacing w:after="0" w:line="240" w:lineRule="auto"/>
        <w:rPr>
          <w:rFonts w:eastAsia="Arial" w:cstheme="minorHAnsi"/>
          <w:color w:val="000000" w:themeColor="text1"/>
          <w:sz w:val="21"/>
          <w:szCs w:val="21"/>
        </w:rPr>
      </w:pPr>
    </w:p>
    <w:p w14:paraId="10E22D4C" w14:textId="37F427AD" w:rsidR="002F0F12" w:rsidRPr="00844D02" w:rsidRDefault="00587BA9" w:rsidP="00EA33B7">
      <w:pPr>
        <w:widowControl w:val="0"/>
        <w:autoSpaceDE w:val="0"/>
        <w:autoSpaceDN w:val="0"/>
        <w:spacing w:after="0" w:line="240" w:lineRule="auto"/>
        <w:ind w:left="90"/>
        <w:rPr>
          <w:rFonts w:eastAsia="Arial" w:cstheme="minorHAnsi"/>
          <w:color w:val="000000" w:themeColor="text1"/>
          <w:sz w:val="21"/>
          <w:szCs w:val="21"/>
        </w:rPr>
      </w:pPr>
      <w:sdt>
        <w:sdtPr>
          <w:rPr>
            <w:rFonts w:eastAsia="Arial" w:cstheme="minorHAnsi"/>
            <w:color w:val="000000" w:themeColor="text1"/>
            <w:sz w:val="21"/>
            <w:szCs w:val="21"/>
          </w:rPr>
          <w:id w:val="436417856"/>
          <w14:checkbox>
            <w14:checked w14:val="0"/>
            <w14:checkedState w14:val="2612" w14:font="MS Gothic"/>
            <w14:uncheckedState w14:val="2610" w14:font="MS Gothic"/>
          </w14:checkbox>
        </w:sdtPr>
        <w:sdtEndPr/>
        <w:sdtContent>
          <w:r w:rsidR="006C6EE9" w:rsidRPr="00844D02">
            <w:rPr>
              <w:rFonts w:ascii="Segoe UI Symbol" w:eastAsia="MS Gothic" w:hAnsi="Segoe UI Symbol" w:cs="Segoe UI Symbol"/>
              <w:color w:val="000000" w:themeColor="text1"/>
              <w:sz w:val="21"/>
              <w:szCs w:val="21"/>
            </w:rPr>
            <w:t>☐</w:t>
          </w:r>
        </w:sdtContent>
      </w:sdt>
      <w:r w:rsidR="64FA41F2" w:rsidRPr="00844D02">
        <w:rPr>
          <w:rFonts w:eastAsia="Arial" w:cstheme="minorHAnsi"/>
          <w:color w:val="000000" w:themeColor="text1"/>
          <w:sz w:val="21"/>
          <w:szCs w:val="21"/>
        </w:rPr>
        <w:t xml:space="preserve"> Conflict of Interest Disclosure. </w:t>
      </w:r>
    </w:p>
    <w:p w14:paraId="720E66EC" w14:textId="26C109DC" w:rsidR="002F0F12" w:rsidRPr="00844D02" w:rsidRDefault="64FA41F2" w:rsidP="00EA33B7">
      <w:pPr>
        <w:pStyle w:val="ListParagraph"/>
        <w:widowControl w:val="0"/>
        <w:numPr>
          <w:ilvl w:val="2"/>
          <w:numId w:val="7"/>
        </w:numPr>
        <w:autoSpaceDE w:val="0"/>
        <w:autoSpaceDN w:val="0"/>
        <w:spacing w:after="0" w:line="240" w:lineRule="auto"/>
        <w:ind w:left="720"/>
        <w:rPr>
          <w:rFonts w:eastAsia="Arial" w:cstheme="minorHAnsi"/>
          <w:color w:val="000000" w:themeColor="text1"/>
          <w:sz w:val="21"/>
          <w:szCs w:val="21"/>
        </w:rPr>
      </w:pPr>
      <w:r w:rsidRPr="00844D02">
        <w:rPr>
          <w:rFonts w:eastAsia="Arial" w:cstheme="minorHAnsi"/>
          <w:color w:val="000000" w:themeColor="text1"/>
          <w:sz w:val="21"/>
          <w:szCs w:val="21"/>
        </w:rPr>
        <w:t>Conflict of Interest Disclosure must be signed by the authorized signatory before submission</w:t>
      </w:r>
    </w:p>
    <w:p w14:paraId="63BDA148" w14:textId="42B17969" w:rsidR="002F0F12" w:rsidRPr="00844D02" w:rsidRDefault="64FA41F2" w:rsidP="00EA33B7">
      <w:pPr>
        <w:pStyle w:val="ListParagraph"/>
        <w:widowControl w:val="0"/>
        <w:numPr>
          <w:ilvl w:val="3"/>
          <w:numId w:val="7"/>
        </w:numPr>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Can be printed, signed, and scanned</w:t>
      </w:r>
    </w:p>
    <w:p w14:paraId="75079938" w14:textId="38B26D42" w:rsidR="002F0F12" w:rsidRPr="00844D02" w:rsidRDefault="64FA41F2" w:rsidP="00EA33B7">
      <w:pPr>
        <w:pStyle w:val="ListParagraph"/>
        <w:widowControl w:val="0"/>
        <w:numPr>
          <w:ilvl w:val="3"/>
          <w:numId w:val="7"/>
        </w:numPr>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Can be signed digitally</w:t>
      </w:r>
    </w:p>
    <w:p w14:paraId="73871238" w14:textId="77777777" w:rsidR="006C6EE9" w:rsidRPr="00844D02" w:rsidRDefault="64FA41F2" w:rsidP="006C6EE9">
      <w:pPr>
        <w:widowControl w:val="0"/>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 xml:space="preserve"> </w:t>
      </w:r>
    </w:p>
    <w:p w14:paraId="61770459" w14:textId="0690A164" w:rsidR="002F0F12" w:rsidRPr="00844D02" w:rsidRDefault="00587BA9" w:rsidP="00EA33B7">
      <w:pPr>
        <w:widowControl w:val="0"/>
        <w:autoSpaceDE w:val="0"/>
        <w:autoSpaceDN w:val="0"/>
        <w:spacing w:after="0" w:line="240" w:lineRule="auto"/>
        <w:ind w:left="90"/>
        <w:rPr>
          <w:rFonts w:eastAsia="Arial" w:cstheme="minorHAnsi"/>
          <w:color w:val="000000" w:themeColor="text1"/>
          <w:sz w:val="21"/>
          <w:szCs w:val="21"/>
        </w:rPr>
      </w:pPr>
      <w:sdt>
        <w:sdtPr>
          <w:rPr>
            <w:rFonts w:eastAsia="Arial" w:cstheme="minorHAnsi"/>
            <w:color w:val="000000" w:themeColor="text1"/>
            <w:sz w:val="21"/>
            <w:szCs w:val="21"/>
          </w:rPr>
          <w:id w:val="-1703003322"/>
          <w14:checkbox>
            <w14:checked w14:val="0"/>
            <w14:checkedState w14:val="2612" w14:font="MS Gothic"/>
            <w14:uncheckedState w14:val="2610" w14:font="MS Gothic"/>
          </w14:checkbox>
        </w:sdtPr>
        <w:sdtEndPr/>
        <w:sdtContent>
          <w:r w:rsidR="006C6EE9" w:rsidRPr="00844D02">
            <w:rPr>
              <w:rFonts w:ascii="Segoe UI Symbol" w:eastAsia="MS Gothic" w:hAnsi="Segoe UI Symbol" w:cs="Segoe UI Symbol"/>
              <w:color w:val="000000" w:themeColor="text1"/>
              <w:sz w:val="21"/>
              <w:szCs w:val="21"/>
            </w:rPr>
            <w:t>☐</w:t>
          </w:r>
        </w:sdtContent>
      </w:sdt>
      <w:r w:rsidR="64FA41F2" w:rsidRPr="00844D02">
        <w:rPr>
          <w:rFonts w:eastAsia="Arial" w:cstheme="minorHAnsi"/>
          <w:color w:val="000000" w:themeColor="text1"/>
          <w:sz w:val="21"/>
          <w:szCs w:val="21"/>
        </w:rPr>
        <w:t xml:space="preserve"> Mandatory Disclosure. </w:t>
      </w:r>
    </w:p>
    <w:p w14:paraId="6E982A51" w14:textId="1A2A1FD7" w:rsidR="002F0F12" w:rsidRPr="00844D02" w:rsidRDefault="64FA41F2" w:rsidP="00EA33B7">
      <w:pPr>
        <w:pStyle w:val="ListParagraph"/>
        <w:widowControl w:val="0"/>
        <w:numPr>
          <w:ilvl w:val="2"/>
          <w:numId w:val="7"/>
        </w:numPr>
        <w:autoSpaceDE w:val="0"/>
        <w:autoSpaceDN w:val="0"/>
        <w:spacing w:after="0" w:line="240" w:lineRule="auto"/>
        <w:ind w:left="720"/>
        <w:rPr>
          <w:rFonts w:eastAsia="Arial" w:cstheme="minorHAnsi"/>
          <w:color w:val="000000" w:themeColor="text1"/>
          <w:sz w:val="21"/>
          <w:szCs w:val="21"/>
        </w:rPr>
      </w:pPr>
      <w:r w:rsidRPr="00844D02">
        <w:rPr>
          <w:rFonts w:eastAsia="Arial" w:cstheme="minorHAnsi"/>
          <w:color w:val="000000" w:themeColor="text1"/>
          <w:sz w:val="21"/>
          <w:szCs w:val="21"/>
        </w:rPr>
        <w:t xml:space="preserve">Mandatory </w:t>
      </w:r>
      <w:r w:rsidR="006C6EE9" w:rsidRPr="00844D02">
        <w:rPr>
          <w:rFonts w:eastAsia="Arial" w:cstheme="minorHAnsi"/>
          <w:color w:val="000000" w:themeColor="text1"/>
          <w:sz w:val="21"/>
          <w:szCs w:val="21"/>
        </w:rPr>
        <w:t>Disclosure</w:t>
      </w:r>
      <w:r w:rsidRPr="00844D02">
        <w:rPr>
          <w:rFonts w:eastAsia="Arial" w:cstheme="minorHAnsi"/>
          <w:color w:val="000000" w:themeColor="text1"/>
          <w:sz w:val="21"/>
          <w:szCs w:val="21"/>
        </w:rPr>
        <w:t xml:space="preserve"> must be signed by the authorized signatory before submission</w:t>
      </w:r>
    </w:p>
    <w:p w14:paraId="35C96C63" w14:textId="3A2CC1B5" w:rsidR="002F0F12" w:rsidRPr="00844D02" w:rsidRDefault="64FA41F2" w:rsidP="00EA33B7">
      <w:pPr>
        <w:pStyle w:val="ListParagraph"/>
        <w:widowControl w:val="0"/>
        <w:numPr>
          <w:ilvl w:val="3"/>
          <w:numId w:val="7"/>
        </w:numPr>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Can be printed, signed, and scanned</w:t>
      </w:r>
    </w:p>
    <w:p w14:paraId="73559AC7" w14:textId="45AE17D3" w:rsidR="006C6EE9" w:rsidRPr="00844D02" w:rsidRDefault="64FA41F2" w:rsidP="00EA33B7">
      <w:pPr>
        <w:pStyle w:val="ListParagraph"/>
        <w:widowControl w:val="0"/>
        <w:numPr>
          <w:ilvl w:val="3"/>
          <w:numId w:val="7"/>
        </w:numPr>
        <w:autoSpaceDE w:val="0"/>
        <w:autoSpaceDN w:val="0"/>
        <w:spacing w:after="0" w:line="240" w:lineRule="auto"/>
        <w:ind w:left="1440"/>
        <w:rPr>
          <w:rFonts w:eastAsia="Arial" w:cstheme="minorHAnsi"/>
          <w:color w:val="000000" w:themeColor="text1"/>
          <w:sz w:val="21"/>
          <w:szCs w:val="21"/>
        </w:rPr>
      </w:pPr>
      <w:r w:rsidRPr="00844D02">
        <w:rPr>
          <w:rFonts w:eastAsia="Arial" w:cstheme="minorHAnsi"/>
          <w:color w:val="000000" w:themeColor="text1"/>
          <w:sz w:val="21"/>
          <w:szCs w:val="21"/>
        </w:rPr>
        <w:t>Can be signed digitally</w:t>
      </w:r>
    </w:p>
    <w:p w14:paraId="241295E5" w14:textId="77777777" w:rsidR="008D081C" w:rsidRPr="00844D02" w:rsidRDefault="008D081C" w:rsidP="008D081C">
      <w:pPr>
        <w:pStyle w:val="ListParagraph"/>
        <w:widowControl w:val="0"/>
        <w:autoSpaceDE w:val="0"/>
        <w:autoSpaceDN w:val="0"/>
        <w:spacing w:after="0" w:line="240" w:lineRule="auto"/>
        <w:ind w:left="1440"/>
        <w:rPr>
          <w:rFonts w:eastAsia="Arial" w:cstheme="minorHAnsi"/>
          <w:color w:val="000000" w:themeColor="text1"/>
          <w:sz w:val="21"/>
          <w:szCs w:val="21"/>
        </w:rPr>
      </w:pPr>
    </w:p>
    <w:p w14:paraId="68526EE9" w14:textId="77777777" w:rsidR="007E6082" w:rsidRPr="00844D02" w:rsidRDefault="006524DF" w:rsidP="007E6082">
      <w:pPr>
        <w:pStyle w:val="ListParagraph"/>
        <w:widowControl w:val="0"/>
        <w:spacing w:after="0" w:line="240" w:lineRule="auto"/>
        <w:ind w:left="90"/>
        <w:rPr>
          <w:rFonts w:eastAsia="MS Gothic" w:cstheme="minorHAnsi"/>
          <w:color w:val="000000" w:themeColor="text1"/>
          <w:sz w:val="21"/>
          <w:szCs w:val="21"/>
        </w:rPr>
      </w:pPr>
      <w:r w:rsidRPr="00844D02">
        <w:rPr>
          <w:rFonts w:ascii="Segoe UI Symbol" w:eastAsia="MS Gothic" w:hAnsi="Segoe UI Symbol" w:cs="Segoe UI Symbol"/>
          <w:color w:val="000000" w:themeColor="text1"/>
          <w:sz w:val="21"/>
          <w:szCs w:val="21"/>
        </w:rPr>
        <w:t>☐</w:t>
      </w:r>
      <w:r w:rsidRPr="00844D02">
        <w:rPr>
          <w:rFonts w:eastAsia="MS Gothic" w:cstheme="minorHAnsi"/>
          <w:color w:val="000000" w:themeColor="text1"/>
          <w:sz w:val="21"/>
          <w:szCs w:val="21"/>
        </w:rPr>
        <w:t xml:space="preserve"> Energy Transition Navigators Program Application.  This is a guided application and must be </w:t>
      </w:r>
    </w:p>
    <w:p w14:paraId="1E1B1E68" w14:textId="7EA70407" w:rsidR="007F1B29" w:rsidRPr="00844D02" w:rsidRDefault="006524DF" w:rsidP="007E6082">
      <w:pPr>
        <w:pStyle w:val="ListParagraph"/>
        <w:widowControl w:val="0"/>
        <w:spacing w:after="0" w:line="240" w:lineRule="auto"/>
        <w:ind w:left="90" w:firstLine="360"/>
        <w:rPr>
          <w:rFonts w:eastAsia="Arial" w:cstheme="minorHAnsi"/>
          <w:color w:val="000000" w:themeColor="text1"/>
          <w:sz w:val="21"/>
          <w:szCs w:val="21"/>
        </w:rPr>
      </w:pPr>
      <w:r w:rsidRPr="00844D02">
        <w:rPr>
          <w:rFonts w:eastAsia="MS Gothic" w:cstheme="minorHAnsi"/>
          <w:color w:val="000000" w:themeColor="text1"/>
          <w:sz w:val="21"/>
          <w:szCs w:val="21"/>
        </w:rPr>
        <w:t xml:space="preserve">completed entirely. </w:t>
      </w:r>
    </w:p>
    <w:p w14:paraId="66A4F3E4" w14:textId="77777777" w:rsidR="008D081C" w:rsidRPr="00844D02" w:rsidRDefault="008D081C" w:rsidP="00EA33B7">
      <w:pPr>
        <w:spacing w:after="0" w:line="240" w:lineRule="auto"/>
        <w:ind w:left="450" w:hanging="360"/>
        <w:rPr>
          <w:rFonts w:eastAsia="Arial" w:cstheme="minorHAnsi"/>
          <w:color w:val="000000" w:themeColor="text1"/>
          <w:sz w:val="21"/>
          <w:szCs w:val="21"/>
        </w:rPr>
      </w:pPr>
    </w:p>
    <w:p w14:paraId="199717C0" w14:textId="7DD9C703" w:rsidR="1554F4B1" w:rsidRPr="00844D02" w:rsidRDefault="00587BA9" w:rsidP="00EA33B7">
      <w:pPr>
        <w:spacing w:after="0" w:line="240" w:lineRule="auto"/>
        <w:ind w:left="450" w:hanging="360"/>
        <w:rPr>
          <w:rFonts w:eastAsia="Arial" w:cstheme="minorHAnsi"/>
          <w:color w:val="000000" w:themeColor="text1"/>
          <w:sz w:val="21"/>
          <w:szCs w:val="21"/>
        </w:rPr>
      </w:pPr>
      <w:sdt>
        <w:sdtPr>
          <w:rPr>
            <w:rFonts w:eastAsia="Arial" w:cstheme="minorHAnsi"/>
            <w:color w:val="000000" w:themeColor="text1"/>
            <w:sz w:val="21"/>
            <w:szCs w:val="21"/>
          </w:rPr>
          <w:id w:val="-362513019"/>
          <w14:checkbox>
            <w14:checked w14:val="0"/>
            <w14:checkedState w14:val="2612" w14:font="MS Gothic"/>
            <w14:uncheckedState w14:val="2610" w14:font="MS Gothic"/>
          </w14:checkbox>
        </w:sdtPr>
        <w:sdtEndPr/>
        <w:sdtContent>
          <w:r w:rsidR="008D081C" w:rsidRPr="00844D02">
            <w:rPr>
              <w:rFonts w:ascii="Segoe UI Symbol" w:eastAsia="MS Gothic" w:hAnsi="Segoe UI Symbol" w:cs="Segoe UI Symbol"/>
              <w:color w:val="000000" w:themeColor="text1"/>
              <w:sz w:val="21"/>
              <w:szCs w:val="21"/>
            </w:rPr>
            <w:t>☐</w:t>
          </w:r>
        </w:sdtContent>
      </w:sdt>
      <w:r w:rsidR="000F12D8" w:rsidRPr="00844D02" w:rsidDel="006C6EE9">
        <w:rPr>
          <w:rFonts w:eastAsia="Arial" w:cstheme="minorHAnsi"/>
          <w:color w:val="000000" w:themeColor="text1"/>
          <w:sz w:val="21"/>
          <w:szCs w:val="21"/>
        </w:rPr>
        <w:t xml:space="preserve"> </w:t>
      </w:r>
      <w:r w:rsidR="00AB23AA" w:rsidRPr="00844D02">
        <w:rPr>
          <w:rFonts w:eastAsia="Arial" w:cstheme="minorHAnsi"/>
          <w:color w:val="000000" w:themeColor="text1"/>
          <w:sz w:val="21"/>
          <w:szCs w:val="21"/>
        </w:rPr>
        <w:t>E</w:t>
      </w:r>
      <w:r w:rsidR="00AB23AA" w:rsidRPr="00844D02">
        <w:rPr>
          <w:rFonts w:cstheme="minorHAnsi"/>
          <w:color w:val="000000" w:themeColor="text1"/>
          <w:sz w:val="21"/>
          <w:szCs w:val="21"/>
        </w:rPr>
        <w:t xml:space="preserve">nergy Transition Navigators </w:t>
      </w:r>
      <w:r w:rsidR="1554F4B1" w:rsidRPr="00844D02">
        <w:rPr>
          <w:rFonts w:cstheme="minorHAnsi"/>
          <w:color w:val="000000" w:themeColor="text1"/>
          <w:sz w:val="21"/>
          <w:szCs w:val="21"/>
        </w:rPr>
        <w:t xml:space="preserve">Program </w:t>
      </w:r>
      <w:r w:rsidR="00AB23AA" w:rsidRPr="00844D02">
        <w:rPr>
          <w:rFonts w:cstheme="minorHAnsi"/>
          <w:color w:val="000000" w:themeColor="text1"/>
          <w:sz w:val="21"/>
          <w:szCs w:val="21"/>
        </w:rPr>
        <w:t>Workplan</w:t>
      </w:r>
      <w:r w:rsidR="005B1D47" w:rsidRPr="00844D02">
        <w:rPr>
          <w:rFonts w:cstheme="minorHAnsi"/>
          <w:color w:val="000000" w:themeColor="text1"/>
          <w:sz w:val="21"/>
          <w:szCs w:val="21"/>
        </w:rPr>
        <w:t xml:space="preserve"> (Excel file)</w:t>
      </w:r>
      <w:r w:rsidR="1554F4B1" w:rsidRPr="00844D02">
        <w:rPr>
          <w:rFonts w:cstheme="minorHAnsi"/>
          <w:color w:val="000000" w:themeColor="text1"/>
          <w:sz w:val="21"/>
          <w:szCs w:val="21"/>
        </w:rPr>
        <w:t>.  This must</w:t>
      </w:r>
      <w:r w:rsidR="1554F4B1" w:rsidRPr="00844D02">
        <w:rPr>
          <w:rFonts w:eastAsia="Arial" w:cstheme="minorHAnsi"/>
          <w:color w:val="000000" w:themeColor="text1"/>
          <w:sz w:val="21"/>
          <w:szCs w:val="21"/>
        </w:rPr>
        <w:t xml:space="preserve"> be completed entirely and is a reference to the Program Application.</w:t>
      </w:r>
    </w:p>
    <w:p w14:paraId="152D00AA" w14:textId="77777777" w:rsidR="007E6082" w:rsidRPr="00844D02" w:rsidRDefault="007E6082" w:rsidP="00EA33B7">
      <w:pPr>
        <w:spacing w:after="0" w:line="240" w:lineRule="auto"/>
        <w:ind w:left="450" w:hanging="360"/>
        <w:rPr>
          <w:rFonts w:eastAsia="Arial" w:cstheme="minorHAnsi"/>
          <w:color w:val="000000" w:themeColor="text1"/>
          <w:sz w:val="21"/>
          <w:szCs w:val="21"/>
        </w:rPr>
      </w:pPr>
    </w:p>
    <w:p w14:paraId="116A31F5" w14:textId="77777777" w:rsidR="007F1B29" w:rsidRPr="00844D02" w:rsidRDefault="006524DF">
      <w:pPr>
        <w:pStyle w:val="ListParagraph"/>
        <w:widowControl w:val="0"/>
        <w:autoSpaceDE w:val="0"/>
        <w:autoSpaceDN w:val="0"/>
        <w:spacing w:after="0" w:line="240" w:lineRule="auto"/>
        <w:ind w:left="90"/>
        <w:rPr>
          <w:rFonts w:eastAsia="MS Gothic" w:cstheme="minorHAnsi"/>
          <w:color w:val="000000" w:themeColor="text1"/>
          <w:sz w:val="21"/>
          <w:szCs w:val="21"/>
        </w:rPr>
      </w:pPr>
      <w:r w:rsidRPr="00844D02">
        <w:rPr>
          <w:rFonts w:ascii="Segoe UI Symbol" w:eastAsia="MS Gothic" w:hAnsi="Segoe UI Symbol" w:cs="Segoe UI Symbol"/>
          <w:color w:val="000000" w:themeColor="text1"/>
          <w:sz w:val="21"/>
          <w:szCs w:val="21"/>
        </w:rPr>
        <w:t>☐</w:t>
      </w:r>
      <w:r w:rsidRPr="00844D02">
        <w:rPr>
          <w:rFonts w:eastAsia="MS Gothic" w:cstheme="minorHAnsi"/>
          <w:color w:val="000000" w:themeColor="text1"/>
          <w:sz w:val="21"/>
          <w:szCs w:val="21"/>
        </w:rPr>
        <w:t xml:space="preserve"> Resumes or job descriptions for key program staff.</w:t>
      </w:r>
    </w:p>
    <w:p w14:paraId="7FD3FBFA" w14:textId="77777777" w:rsidR="007E6082" w:rsidRPr="00844D02" w:rsidRDefault="007E6082">
      <w:pPr>
        <w:pStyle w:val="ListParagraph"/>
        <w:widowControl w:val="0"/>
        <w:autoSpaceDE w:val="0"/>
        <w:autoSpaceDN w:val="0"/>
        <w:spacing w:after="0" w:line="240" w:lineRule="auto"/>
        <w:ind w:left="90"/>
        <w:rPr>
          <w:rFonts w:cstheme="minorHAnsi"/>
          <w:color w:val="000000" w:themeColor="text1"/>
          <w:sz w:val="21"/>
          <w:szCs w:val="21"/>
        </w:rPr>
      </w:pPr>
    </w:p>
    <w:p w14:paraId="6BB613BB" w14:textId="77777777" w:rsidR="007E6082" w:rsidRPr="00844D02" w:rsidRDefault="006524DF">
      <w:pPr>
        <w:pStyle w:val="ListParagraph"/>
        <w:widowControl w:val="0"/>
        <w:autoSpaceDE w:val="0"/>
        <w:autoSpaceDN w:val="0"/>
        <w:spacing w:after="0" w:line="240" w:lineRule="auto"/>
        <w:ind w:left="90"/>
        <w:rPr>
          <w:rFonts w:eastAsia="MS Gothic" w:cstheme="minorHAnsi"/>
          <w:color w:val="000000" w:themeColor="text1"/>
          <w:sz w:val="21"/>
          <w:szCs w:val="21"/>
        </w:rPr>
      </w:pPr>
      <w:r w:rsidRPr="00844D02">
        <w:rPr>
          <w:rFonts w:ascii="Segoe UI Symbol" w:eastAsia="MS Gothic" w:hAnsi="Segoe UI Symbol" w:cs="Segoe UI Symbol"/>
          <w:color w:val="000000" w:themeColor="text1"/>
          <w:sz w:val="21"/>
          <w:szCs w:val="21"/>
        </w:rPr>
        <w:t>☐</w:t>
      </w:r>
      <w:r w:rsidRPr="00844D02">
        <w:rPr>
          <w:rFonts w:eastAsia="MS Gothic" w:cstheme="minorHAnsi"/>
          <w:color w:val="000000" w:themeColor="text1"/>
          <w:sz w:val="21"/>
          <w:szCs w:val="21"/>
        </w:rPr>
        <w:t xml:space="preserve"> Memorandum of Understanding or Partnership Agreements with program partners and with </w:t>
      </w:r>
    </w:p>
    <w:p w14:paraId="320B43FE" w14:textId="3D75CFEA" w:rsidR="007F1B29" w:rsidRPr="00844D02" w:rsidRDefault="006524DF" w:rsidP="007E6082">
      <w:pPr>
        <w:pStyle w:val="ListParagraph"/>
        <w:widowControl w:val="0"/>
        <w:autoSpaceDE w:val="0"/>
        <w:autoSpaceDN w:val="0"/>
        <w:spacing w:after="0" w:line="240" w:lineRule="auto"/>
        <w:ind w:left="90" w:firstLine="630"/>
        <w:rPr>
          <w:rFonts w:eastAsia="MS Gothic" w:cstheme="minorHAnsi"/>
          <w:color w:val="000000" w:themeColor="text1"/>
          <w:sz w:val="21"/>
          <w:szCs w:val="21"/>
        </w:rPr>
      </w:pPr>
      <w:r w:rsidRPr="00844D02">
        <w:rPr>
          <w:rFonts w:eastAsia="MS Gothic" w:cstheme="minorHAnsi"/>
          <w:color w:val="000000" w:themeColor="text1"/>
          <w:sz w:val="21"/>
          <w:szCs w:val="21"/>
        </w:rPr>
        <w:t>employers.</w:t>
      </w:r>
    </w:p>
    <w:p w14:paraId="1D058358" w14:textId="77777777" w:rsidR="007E6082" w:rsidRPr="00844D02" w:rsidRDefault="007E6082">
      <w:pPr>
        <w:pStyle w:val="ListParagraph"/>
        <w:widowControl w:val="0"/>
        <w:autoSpaceDE w:val="0"/>
        <w:autoSpaceDN w:val="0"/>
        <w:spacing w:after="0" w:line="240" w:lineRule="auto"/>
        <w:ind w:left="90"/>
        <w:rPr>
          <w:rFonts w:cstheme="minorHAnsi"/>
          <w:color w:val="000000" w:themeColor="text1"/>
          <w:sz w:val="21"/>
          <w:szCs w:val="21"/>
        </w:rPr>
      </w:pPr>
    </w:p>
    <w:p w14:paraId="4E8C94E0" w14:textId="02382687" w:rsidR="007E6082" w:rsidRPr="00844D02" w:rsidRDefault="006524DF" w:rsidP="007E6082">
      <w:pPr>
        <w:pStyle w:val="ListParagraph"/>
        <w:widowControl w:val="0"/>
        <w:autoSpaceDE w:val="0"/>
        <w:autoSpaceDN w:val="0"/>
        <w:spacing w:after="0" w:line="240" w:lineRule="auto"/>
        <w:ind w:left="90"/>
        <w:rPr>
          <w:rFonts w:eastAsia="MS Gothic" w:cstheme="minorHAnsi"/>
          <w:color w:val="000000" w:themeColor="text1"/>
          <w:sz w:val="21"/>
          <w:szCs w:val="21"/>
        </w:rPr>
      </w:pPr>
      <w:r w:rsidRPr="00844D02">
        <w:rPr>
          <w:rFonts w:ascii="Segoe UI Symbol" w:eastAsia="MS Gothic" w:hAnsi="Segoe UI Symbol" w:cs="Segoe UI Symbol"/>
          <w:color w:val="000000" w:themeColor="text1"/>
          <w:sz w:val="21"/>
          <w:szCs w:val="21"/>
        </w:rPr>
        <w:t>☐</w:t>
      </w:r>
      <w:r w:rsidRPr="00844D02">
        <w:rPr>
          <w:rFonts w:eastAsia="MS Gothic" w:cstheme="minorHAnsi"/>
          <w:color w:val="000000" w:themeColor="text1"/>
          <w:sz w:val="21"/>
          <w:szCs w:val="21"/>
        </w:rPr>
        <w:t xml:space="preserve"> Attachment 5: Interest in Workforce Hub Contracted Functions (optional, not scored).</w:t>
      </w:r>
    </w:p>
    <w:p w14:paraId="63EE3EBE" w14:textId="77777777" w:rsidR="007E6082" w:rsidRDefault="007E6082" w:rsidP="007E6082">
      <w:pPr>
        <w:pStyle w:val="ListParagraph"/>
        <w:widowControl w:val="0"/>
        <w:autoSpaceDE w:val="0"/>
        <w:autoSpaceDN w:val="0"/>
        <w:spacing w:after="0" w:line="240" w:lineRule="auto"/>
        <w:ind w:left="90"/>
        <w:rPr>
          <w:rFonts w:eastAsia="MS Gothic" w:cstheme="minorHAnsi"/>
          <w:color w:val="000000" w:themeColor="text1"/>
        </w:rPr>
      </w:pPr>
    </w:p>
    <w:p w14:paraId="3822DD18" w14:textId="77777777" w:rsidR="007E6082" w:rsidRPr="007E6082" w:rsidRDefault="007E6082" w:rsidP="007E6082">
      <w:pPr>
        <w:pStyle w:val="ListParagraph"/>
        <w:widowControl w:val="0"/>
        <w:autoSpaceDE w:val="0"/>
        <w:autoSpaceDN w:val="0"/>
        <w:spacing w:after="0" w:line="240" w:lineRule="auto"/>
        <w:ind w:left="90"/>
        <w:rPr>
          <w:rFonts w:cstheme="minorHAnsi"/>
          <w:color w:val="000000" w:themeColor="text1"/>
        </w:rPr>
      </w:pPr>
    </w:p>
    <w:p w14:paraId="226B1A44" w14:textId="77777777" w:rsidR="00460726" w:rsidRDefault="00460726" w:rsidP="00460726">
      <w:pPr>
        <w:pStyle w:val="Heading1"/>
        <w:spacing w:before="360" w:after="140"/>
      </w:pPr>
      <w:r>
        <w:rPr>
          <w:rFonts w:ascii="Calibri" w:eastAsia="Calibri" w:hAnsi="Calibri" w:cs="Calibri"/>
          <w:b/>
          <w:bCs/>
          <w:color w:val="1F3864"/>
          <w:sz w:val="26"/>
          <w:szCs w:val="26"/>
        </w:rPr>
        <w:lastRenderedPageBreak/>
        <w:t>HOW TO USE THIS APPLICATION</w:t>
      </w:r>
    </w:p>
    <w:p w14:paraId="01DB68C4" w14:textId="32037B6B" w:rsidR="00460726" w:rsidRPr="00844D02" w:rsidRDefault="00460726" w:rsidP="007E6082">
      <w:pPr>
        <w:pStyle w:val="NoSpacing"/>
        <w:rPr>
          <w:sz w:val="21"/>
          <w:szCs w:val="21"/>
        </w:rPr>
      </w:pPr>
      <w:r w:rsidRPr="00844D02">
        <w:rPr>
          <w:sz w:val="21"/>
          <w:szCs w:val="21"/>
        </w:rPr>
        <w:t xml:space="preserve">Part A collects basic information about your organization. Part B is the scored narrative. Part D lists attachments.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460726" w14:paraId="00154811" w14:textId="77777777" w:rsidTr="48EF2583">
        <w:trPr>
          <w:tblHeader/>
        </w:trPr>
        <w:tc>
          <w:tcPr>
            <w:tcW w:w="2400" w:type="dxa"/>
            <w:shd w:val="clear" w:color="auto" w:fill="D9E2F3" w:themeFill="accent1" w:themeFillTint="33"/>
            <w:tcMar>
              <w:top w:w="60" w:type="dxa"/>
              <w:left w:w="90" w:type="dxa"/>
              <w:bottom w:w="60" w:type="dxa"/>
              <w:right w:w="90" w:type="dxa"/>
            </w:tcMar>
          </w:tcPr>
          <w:p w14:paraId="4033C1E1" w14:textId="77777777" w:rsidR="00460726" w:rsidRDefault="00460726" w:rsidP="00947860">
            <w:pPr>
              <w:spacing w:after="30"/>
            </w:pPr>
            <w:r>
              <w:rPr>
                <w:rFonts w:ascii="Calibri" w:eastAsia="Calibri" w:hAnsi="Calibri" w:cs="Calibri"/>
                <w:b/>
                <w:bCs/>
                <w:sz w:val="19"/>
                <w:szCs w:val="19"/>
              </w:rPr>
              <w:t>On each question</w:t>
            </w:r>
          </w:p>
        </w:tc>
        <w:tc>
          <w:tcPr>
            <w:tcW w:w="6960" w:type="dxa"/>
            <w:shd w:val="clear" w:color="auto" w:fill="D9E2F3" w:themeFill="accent1" w:themeFillTint="33"/>
            <w:tcMar>
              <w:top w:w="60" w:type="dxa"/>
              <w:left w:w="90" w:type="dxa"/>
              <w:bottom w:w="60" w:type="dxa"/>
              <w:right w:w="90" w:type="dxa"/>
            </w:tcMar>
          </w:tcPr>
          <w:p w14:paraId="1CA1A3CA" w14:textId="77777777" w:rsidR="00460726" w:rsidRDefault="00460726" w:rsidP="00947860">
            <w:pPr>
              <w:spacing w:after="30"/>
            </w:pPr>
            <w:r>
              <w:rPr>
                <w:rFonts w:ascii="Calibri" w:eastAsia="Calibri" w:hAnsi="Calibri" w:cs="Calibri"/>
                <w:b/>
                <w:bCs/>
                <w:sz w:val="19"/>
                <w:szCs w:val="19"/>
              </w:rPr>
              <w:t>What it means</w:t>
            </w:r>
          </w:p>
        </w:tc>
      </w:tr>
      <w:tr w:rsidR="00460726" w14:paraId="4F984A07" w14:textId="77777777" w:rsidTr="48EF2583">
        <w:tc>
          <w:tcPr>
            <w:tcW w:w="2400" w:type="dxa"/>
            <w:tcMar>
              <w:top w:w="60" w:type="dxa"/>
              <w:left w:w="90" w:type="dxa"/>
              <w:bottom w:w="60" w:type="dxa"/>
              <w:right w:w="90" w:type="dxa"/>
            </w:tcMar>
          </w:tcPr>
          <w:p w14:paraId="4B7A52D2" w14:textId="77777777" w:rsidR="00460726" w:rsidRDefault="00460726" w:rsidP="00947860">
            <w:pPr>
              <w:spacing w:after="30"/>
            </w:pPr>
            <w:r>
              <w:rPr>
                <w:rFonts w:ascii="Calibri" w:eastAsia="Calibri" w:hAnsi="Calibri" w:cs="Calibri"/>
                <w:sz w:val="19"/>
                <w:szCs w:val="19"/>
              </w:rPr>
              <w:t>NOFO</w:t>
            </w:r>
          </w:p>
        </w:tc>
        <w:tc>
          <w:tcPr>
            <w:tcW w:w="6960" w:type="dxa"/>
            <w:tcMar>
              <w:top w:w="60" w:type="dxa"/>
              <w:left w:w="90" w:type="dxa"/>
              <w:bottom w:w="60" w:type="dxa"/>
              <w:right w:w="90" w:type="dxa"/>
            </w:tcMar>
          </w:tcPr>
          <w:p w14:paraId="2EC8274C" w14:textId="77777777" w:rsidR="00460726" w:rsidRDefault="00460726" w:rsidP="00947860">
            <w:pPr>
              <w:spacing w:after="30"/>
            </w:pPr>
            <w:r>
              <w:rPr>
                <w:rFonts w:ascii="Calibri" w:eastAsia="Calibri" w:hAnsi="Calibri" w:cs="Calibri"/>
                <w:sz w:val="19"/>
                <w:szCs w:val="19"/>
              </w:rPr>
              <w:t>The section of the NOFO that sets out this requirement. You do not need to read it to answer the question. Read it if you want the full rule.</w:t>
            </w:r>
          </w:p>
        </w:tc>
      </w:tr>
      <w:tr w:rsidR="00460726" w14:paraId="5864E00B" w14:textId="77777777" w:rsidTr="48EF2583">
        <w:tc>
          <w:tcPr>
            <w:tcW w:w="2400" w:type="dxa"/>
            <w:tcMar>
              <w:top w:w="60" w:type="dxa"/>
              <w:left w:w="90" w:type="dxa"/>
              <w:bottom w:w="60" w:type="dxa"/>
              <w:right w:w="90" w:type="dxa"/>
            </w:tcMar>
          </w:tcPr>
          <w:p w14:paraId="356B4997" w14:textId="77777777" w:rsidR="00460726" w:rsidRDefault="00460726" w:rsidP="00947860">
            <w:pPr>
              <w:spacing w:after="30"/>
            </w:pPr>
            <w:r>
              <w:rPr>
                <w:rFonts w:ascii="Calibri" w:eastAsia="Calibri" w:hAnsi="Calibri" w:cs="Calibri"/>
                <w:sz w:val="19"/>
                <w:szCs w:val="19"/>
              </w:rPr>
              <w:t>Criterion</w:t>
            </w:r>
          </w:p>
        </w:tc>
        <w:tc>
          <w:tcPr>
            <w:tcW w:w="6960" w:type="dxa"/>
            <w:tcMar>
              <w:top w:w="60" w:type="dxa"/>
              <w:left w:w="90" w:type="dxa"/>
              <w:bottom w:w="60" w:type="dxa"/>
              <w:right w:w="90" w:type="dxa"/>
            </w:tcMar>
          </w:tcPr>
          <w:p w14:paraId="6FF30071" w14:textId="77777777" w:rsidR="00460726" w:rsidRDefault="00460726" w:rsidP="00947860">
            <w:pPr>
              <w:spacing w:after="30"/>
            </w:pPr>
            <w:r>
              <w:rPr>
                <w:rFonts w:ascii="Calibri" w:eastAsia="Calibri" w:hAnsi="Calibri" w:cs="Calibri"/>
                <w:sz w:val="19"/>
                <w:szCs w:val="19"/>
              </w:rPr>
              <w:t>The merit review criterion this question is scored under. The Department evaluates applications against Need, Capacity, and Quality, and against Cost Effectiveness as an additional criterion.</w:t>
            </w:r>
          </w:p>
        </w:tc>
      </w:tr>
      <w:tr w:rsidR="00460726" w14:paraId="3582EB86" w14:textId="77777777" w:rsidTr="48EF2583">
        <w:tc>
          <w:tcPr>
            <w:tcW w:w="2400" w:type="dxa"/>
            <w:tcMar>
              <w:top w:w="60" w:type="dxa"/>
              <w:left w:w="90" w:type="dxa"/>
              <w:bottom w:w="60" w:type="dxa"/>
              <w:right w:w="90" w:type="dxa"/>
            </w:tcMar>
          </w:tcPr>
          <w:p w14:paraId="205CC9F5" w14:textId="77777777" w:rsidR="00460726" w:rsidRDefault="00460726" w:rsidP="00947860">
            <w:pPr>
              <w:spacing w:after="30"/>
            </w:pPr>
            <w:r>
              <w:rPr>
                <w:rFonts w:ascii="Calibri" w:eastAsia="Calibri" w:hAnsi="Calibri" w:cs="Calibri"/>
                <w:sz w:val="19"/>
                <w:szCs w:val="19"/>
              </w:rPr>
              <w:t>Weight</w:t>
            </w:r>
          </w:p>
        </w:tc>
        <w:tc>
          <w:tcPr>
            <w:tcW w:w="6960" w:type="dxa"/>
            <w:tcMar>
              <w:top w:w="60" w:type="dxa"/>
              <w:left w:w="90" w:type="dxa"/>
              <w:bottom w:w="60" w:type="dxa"/>
              <w:right w:w="90" w:type="dxa"/>
            </w:tcMar>
          </w:tcPr>
          <w:p w14:paraId="22BC868F" w14:textId="77777777" w:rsidR="00460726" w:rsidRDefault="00460726" w:rsidP="00947860">
            <w:pPr>
              <w:spacing w:after="30"/>
            </w:pPr>
            <w:r>
              <w:rPr>
                <w:rFonts w:ascii="Calibri" w:eastAsia="Calibri" w:hAnsi="Calibri" w:cs="Calibri"/>
                <w:sz w:val="19"/>
                <w:szCs w:val="19"/>
              </w:rPr>
              <w:t>What the question is worth, as a percentage of the total score.</w:t>
            </w:r>
          </w:p>
        </w:tc>
      </w:tr>
      <w:tr w:rsidR="00460726" w14:paraId="7B68ECC3" w14:textId="77777777" w:rsidTr="48EF2583">
        <w:tc>
          <w:tcPr>
            <w:tcW w:w="2400" w:type="dxa"/>
            <w:tcMar>
              <w:top w:w="60" w:type="dxa"/>
              <w:left w:w="90" w:type="dxa"/>
              <w:bottom w:w="60" w:type="dxa"/>
              <w:right w:w="90" w:type="dxa"/>
            </w:tcMar>
          </w:tcPr>
          <w:p w14:paraId="7A9249C5" w14:textId="77777777" w:rsidR="00460726" w:rsidRDefault="00460726" w:rsidP="00947860">
            <w:pPr>
              <w:spacing w:after="30"/>
            </w:pPr>
            <w:r>
              <w:rPr>
                <w:rFonts w:ascii="Calibri" w:eastAsia="Calibri" w:hAnsi="Calibri" w:cs="Calibri"/>
                <w:sz w:val="19"/>
                <w:szCs w:val="19"/>
              </w:rPr>
              <w:t>Length</w:t>
            </w:r>
          </w:p>
        </w:tc>
        <w:tc>
          <w:tcPr>
            <w:tcW w:w="6960" w:type="dxa"/>
            <w:tcMar>
              <w:top w:w="60" w:type="dxa"/>
              <w:left w:w="90" w:type="dxa"/>
              <w:bottom w:w="60" w:type="dxa"/>
              <w:right w:w="90" w:type="dxa"/>
            </w:tcMar>
          </w:tcPr>
          <w:p w14:paraId="5924FF74" w14:textId="77777777" w:rsidR="00460726" w:rsidRDefault="00460726" w:rsidP="48EF2583">
            <w:pPr>
              <w:spacing w:after="30"/>
              <w:rPr>
                <w:rFonts w:ascii="Calibri" w:eastAsia="Calibri" w:hAnsi="Calibri" w:cs="Calibri"/>
                <w:sz w:val="19"/>
                <w:szCs w:val="19"/>
              </w:rPr>
            </w:pPr>
            <w:r w:rsidRPr="48EF2583">
              <w:rPr>
                <w:rFonts w:ascii="Calibri" w:eastAsia="Calibri" w:hAnsi="Calibri" w:cs="Calibri"/>
                <w:sz w:val="19"/>
                <w:szCs w:val="19"/>
              </w:rPr>
              <w:t>The most you may write.</w:t>
            </w:r>
          </w:p>
        </w:tc>
      </w:tr>
    </w:tbl>
    <w:p w14:paraId="034FFD10" w14:textId="77777777" w:rsidR="00460726" w:rsidRDefault="00460726" w:rsidP="007E6082">
      <w:pPr>
        <w:pStyle w:val="NoSpacing"/>
      </w:pPr>
    </w:p>
    <w:p w14:paraId="439F1E24" w14:textId="31BF695B" w:rsidR="00460726" w:rsidRDefault="00460726" w:rsidP="007E6082">
      <w:pPr>
        <w:pStyle w:val="NoSpacing"/>
      </w:pPr>
      <w:r w:rsidRPr="007E6082">
        <w:rPr>
          <w:b/>
          <w:bCs/>
        </w:rPr>
        <w:t>What makes a strong answer</w:t>
      </w:r>
      <w:proofErr w:type="gramStart"/>
      <w:r w:rsidR="007E6082">
        <w:rPr>
          <w:b/>
          <w:bCs/>
        </w:rPr>
        <w:t xml:space="preserve">:  </w:t>
      </w:r>
      <w:r>
        <w:rPr>
          <w:sz w:val="21"/>
          <w:szCs w:val="21"/>
        </w:rPr>
        <w:t>Provide</w:t>
      </w:r>
      <w:proofErr w:type="gramEnd"/>
      <w:r>
        <w:rPr>
          <w:sz w:val="21"/>
          <w:szCs w:val="21"/>
        </w:rPr>
        <w:t xml:space="preserve"> details. Say which organizations, which positions, which locations, which tools. An answer that could describe any applicant in any region scores poorly. Show that the plan fits your staff, your budget, and the grant period. Where you claim experience or a relationship, show evidence a reviewer can check. A link to a website is not evidence.</w:t>
      </w:r>
    </w:p>
    <w:p w14:paraId="14BAB7A2" w14:textId="77777777" w:rsidR="007E6082" w:rsidRDefault="007E6082" w:rsidP="007E6082">
      <w:pPr>
        <w:pStyle w:val="NoSpacing"/>
        <w:rPr>
          <w:sz w:val="21"/>
          <w:szCs w:val="21"/>
        </w:rPr>
      </w:pPr>
    </w:p>
    <w:p w14:paraId="4A542CEF" w14:textId="17398547" w:rsidR="00460726" w:rsidRDefault="00460726" w:rsidP="007E6082">
      <w:pPr>
        <w:pStyle w:val="NoSpacing"/>
      </w:pPr>
      <w:r>
        <w:rPr>
          <w:sz w:val="21"/>
          <w:szCs w:val="21"/>
        </w:rPr>
        <w:t>Your narrative, your workplan, and your budget must describe the same program. Reviewers check.</w:t>
      </w:r>
    </w:p>
    <w:p w14:paraId="1A4CAF35" w14:textId="77777777" w:rsidR="00460726" w:rsidRDefault="00460726" w:rsidP="007E6082">
      <w:pPr>
        <w:pStyle w:val="NoSpacing"/>
      </w:pPr>
      <w:r>
        <w:rPr>
          <w:sz w:val="21"/>
          <w:szCs w:val="21"/>
        </w:rPr>
        <w:t>Each question stands alone. Where a question tells you that something belongs in another answer, put it there and do not repeat it.</w:t>
      </w:r>
    </w:p>
    <w:p w14:paraId="1D7B67A3" w14:textId="77777777" w:rsidR="007E6082" w:rsidRDefault="007E6082" w:rsidP="007E6082">
      <w:pPr>
        <w:pStyle w:val="NoSpacing"/>
      </w:pPr>
    </w:p>
    <w:p w14:paraId="523C66A6" w14:textId="77777777" w:rsidR="007E6082" w:rsidRDefault="007E6082" w:rsidP="007E6082">
      <w:pPr>
        <w:pStyle w:val="NoSpacing"/>
      </w:pPr>
      <w:r>
        <w:rPr>
          <w:rFonts w:ascii="Calibri" w:eastAsia="Calibri" w:hAnsi="Calibri" w:cs="Calibri"/>
          <w:sz w:val="21"/>
          <w:szCs w:val="21"/>
        </w:rPr>
        <w:t>Every question is required. Answer all of them.</w:t>
      </w:r>
    </w:p>
    <w:p w14:paraId="7F85FCB3" w14:textId="77777777" w:rsidR="007E6082" w:rsidRDefault="007E6082" w:rsidP="007E6082">
      <w:pPr>
        <w:pStyle w:val="NoSpacing"/>
      </w:pPr>
    </w:p>
    <w:p w14:paraId="284C70D4" w14:textId="77777777" w:rsidR="007E6082" w:rsidRPr="007E6082" w:rsidRDefault="007E6082" w:rsidP="007E6082">
      <w:pPr>
        <w:pStyle w:val="NoSpacing"/>
        <w:rPr>
          <w:b/>
          <w:bCs/>
        </w:rPr>
      </w:pPr>
      <w:r w:rsidRPr="007E6082">
        <w:rPr>
          <w:b/>
          <w:bCs/>
        </w:rPr>
        <w:t>Format</w:t>
      </w:r>
    </w:p>
    <w:p w14:paraId="6D63CA15" w14:textId="17914FC2" w:rsidR="007E6082" w:rsidRDefault="007E6082" w:rsidP="007E6082">
      <w:pPr>
        <w:pStyle w:val="NoSpacing"/>
      </w:pPr>
      <w:r>
        <w:rPr>
          <w:sz w:val="21"/>
          <w:szCs w:val="21"/>
        </w:rPr>
        <w:t>Type in the box under each question. Where a question asks for staff time, give hours, not percentages</w:t>
      </w:r>
    </w:p>
    <w:p w14:paraId="6581B851" w14:textId="77777777" w:rsidR="007E6082" w:rsidRDefault="007E6082" w:rsidP="007E6082">
      <w:pPr>
        <w:pStyle w:val="NoSpacing"/>
      </w:pPr>
    </w:p>
    <w:p w14:paraId="64B97D9C" w14:textId="77777777" w:rsidR="007E6082" w:rsidRDefault="007E6082" w:rsidP="007E6082">
      <w:pPr>
        <w:pStyle w:val="NoSpacing"/>
        <w:rPr>
          <w:rFonts w:ascii="Calibri" w:eastAsia="Calibri" w:hAnsi="Calibri" w:cs="Calibri"/>
          <w:sz w:val="21"/>
          <w:szCs w:val="21"/>
        </w:rPr>
      </w:pPr>
      <w:r>
        <w:rPr>
          <w:rFonts w:ascii="Calibri" w:eastAsia="Calibri" w:hAnsi="Calibri" w:cs="Calibri"/>
          <w:b/>
          <w:bCs/>
          <w:sz w:val="21"/>
          <w:szCs w:val="21"/>
        </w:rPr>
        <w:t xml:space="preserve">Merit review criteria. </w:t>
      </w:r>
      <w:r>
        <w:rPr>
          <w:rFonts w:ascii="Calibri" w:eastAsia="Calibri" w:hAnsi="Calibri" w:cs="Calibri"/>
          <w:sz w:val="21"/>
          <w:szCs w:val="21"/>
        </w:rPr>
        <w:t>Your application is scored on a 100-point scale across four criteria: Need (10 points), Capacity (42), Quality (38), and Cost Effectiveness (10). The sections organize the questions for you. The criteria organize them for reviewers. Each scored question names the criterion it is scored under.</w:t>
      </w:r>
    </w:p>
    <w:p w14:paraId="3B14AEAD" w14:textId="77777777" w:rsidR="007E6082" w:rsidRDefault="007E6082" w:rsidP="007E6082">
      <w:pPr>
        <w:pStyle w:val="NoSpacing"/>
      </w:pPr>
    </w:p>
    <w:p w14:paraId="0AEA4AB1" w14:textId="5A23763A" w:rsidR="00460726" w:rsidRDefault="00460726" w:rsidP="007E6082">
      <w:pPr>
        <w:pStyle w:val="NoSpacing"/>
        <w:rPr>
          <w:b/>
          <w:bCs/>
        </w:rPr>
      </w:pPr>
      <w:r w:rsidRPr="007E6082">
        <w:rPr>
          <w:b/>
          <w:bCs/>
        </w:rPr>
        <w:t>What this application does not decide</w:t>
      </w:r>
    </w:p>
    <w:p w14:paraId="5D077E9E" w14:textId="77777777" w:rsidR="007E6082" w:rsidRDefault="007E6082" w:rsidP="007E6082">
      <w:pPr>
        <w:pStyle w:val="NoSpacing"/>
        <w:rPr>
          <w:rFonts w:ascii="Arial" w:hAnsi="Arial" w:cs="Arial"/>
          <w:sz w:val="20"/>
          <w:szCs w:val="20"/>
        </w:rPr>
      </w:pPr>
      <w:r w:rsidRPr="0051422F">
        <w:rPr>
          <w:rFonts w:ascii="Arial" w:hAnsi="Arial" w:cs="Arial"/>
          <w:sz w:val="20"/>
          <w:szCs w:val="20"/>
        </w:rPr>
        <w:t>Applicants should use the participant service level ranges outlined in the Budget Appendix to assist in the development of this application.  The Budget Appendix outlines general participant ranges and budget amounts</w:t>
      </w:r>
      <w:r>
        <w:rPr>
          <w:rFonts w:ascii="Arial" w:hAnsi="Arial" w:cs="Arial"/>
          <w:sz w:val="20"/>
          <w:szCs w:val="20"/>
        </w:rPr>
        <w:t xml:space="preserve"> based on the projected number of program participants</w:t>
      </w:r>
      <w:r w:rsidRPr="0051422F">
        <w:rPr>
          <w:rFonts w:ascii="Arial" w:hAnsi="Arial" w:cs="Arial"/>
          <w:sz w:val="20"/>
          <w:szCs w:val="20"/>
        </w:rPr>
        <w:t>.  Please note that the final service levels and budgets will be adjusted as part of the demand planning process that occurs during the grant negotiation process.  Also note that there may be significant differences between the proposed participant service levels / budget and the final service levels / budget in the grant award based on the employer demand and training program capacity.</w:t>
      </w:r>
    </w:p>
    <w:p w14:paraId="798640BB" w14:textId="77777777" w:rsidR="007E6082" w:rsidRDefault="007E6082" w:rsidP="007E6082">
      <w:pPr>
        <w:pStyle w:val="NoSpacing"/>
        <w:rPr>
          <w:rFonts w:ascii="Arial" w:hAnsi="Arial" w:cs="Arial"/>
          <w:sz w:val="20"/>
          <w:szCs w:val="20"/>
        </w:rPr>
      </w:pPr>
    </w:p>
    <w:p w14:paraId="18EDC1A4" w14:textId="34FD8D96" w:rsidR="007E6082" w:rsidRDefault="007E6082" w:rsidP="007E6082">
      <w:pPr>
        <w:pStyle w:val="NoSpacing"/>
        <w:rPr>
          <w:rFonts w:ascii="Arial" w:hAnsi="Arial" w:cs="Arial"/>
          <w:sz w:val="20"/>
          <w:szCs w:val="20"/>
        </w:rPr>
      </w:pPr>
      <w:r w:rsidRPr="0042323A">
        <w:rPr>
          <w:rFonts w:ascii="Arial" w:hAnsi="Arial" w:cs="Arial"/>
          <w:sz w:val="20"/>
          <w:szCs w:val="20"/>
        </w:rPr>
        <w:t xml:space="preserve">An applicant that wants to perform </w:t>
      </w:r>
      <w:r>
        <w:rPr>
          <w:rFonts w:ascii="Arial" w:hAnsi="Arial" w:cs="Arial"/>
          <w:i/>
          <w:iCs/>
          <w:sz w:val="20"/>
          <w:szCs w:val="20"/>
        </w:rPr>
        <w:t xml:space="preserve">case management, barrier reduction program administration, or CEJA training </w:t>
      </w:r>
      <w:r w:rsidRPr="0042323A">
        <w:rPr>
          <w:rFonts w:ascii="Arial" w:hAnsi="Arial" w:cs="Arial"/>
          <w:sz w:val="20"/>
          <w:szCs w:val="20"/>
        </w:rPr>
        <w:t>should complete Attachment 5</w:t>
      </w:r>
      <w:r>
        <w:rPr>
          <w:rFonts w:ascii="Arial" w:hAnsi="Arial" w:cs="Arial"/>
          <w:sz w:val="20"/>
          <w:szCs w:val="20"/>
        </w:rPr>
        <w:t>.</w:t>
      </w:r>
      <w:r w:rsidRPr="0042323A">
        <w:rPr>
          <w:rFonts w:ascii="Arial" w:hAnsi="Arial" w:cs="Arial"/>
          <w:sz w:val="20"/>
          <w:szCs w:val="20"/>
        </w:rPr>
        <w:t xml:space="preserve">  </w:t>
      </w:r>
      <w:r>
        <w:rPr>
          <w:rFonts w:ascii="Arial" w:hAnsi="Arial" w:cs="Arial"/>
          <w:sz w:val="20"/>
          <w:szCs w:val="20"/>
        </w:rPr>
        <w:t xml:space="preserve">This </w:t>
      </w:r>
      <w:r w:rsidRPr="0042323A">
        <w:rPr>
          <w:rFonts w:ascii="Arial" w:hAnsi="Arial" w:cs="Arial"/>
          <w:sz w:val="20"/>
          <w:szCs w:val="20"/>
        </w:rPr>
        <w:t xml:space="preserve">Attachment is not scored as part of the </w:t>
      </w:r>
      <w:r>
        <w:rPr>
          <w:rFonts w:ascii="Arial" w:hAnsi="Arial" w:cs="Arial"/>
          <w:sz w:val="20"/>
          <w:szCs w:val="20"/>
        </w:rPr>
        <w:t>m</w:t>
      </w:r>
      <w:r w:rsidRPr="0042323A">
        <w:rPr>
          <w:rFonts w:ascii="Arial" w:hAnsi="Arial" w:cs="Arial"/>
          <w:sz w:val="20"/>
          <w:szCs w:val="20"/>
        </w:rPr>
        <w:t>erit review.</w:t>
      </w:r>
      <w:r>
        <w:rPr>
          <w:rFonts w:ascii="Arial" w:hAnsi="Arial" w:cs="Arial"/>
          <w:sz w:val="20"/>
          <w:szCs w:val="20"/>
        </w:rPr>
        <w:t xml:space="preserve">  </w:t>
      </w:r>
      <w:r w:rsidRPr="0042323A">
        <w:rPr>
          <w:rFonts w:ascii="Arial" w:hAnsi="Arial" w:cs="Arial"/>
          <w:sz w:val="20"/>
          <w:szCs w:val="20"/>
        </w:rPr>
        <w:t>It provides the Department with information to assist with the post-award planning, coordination and negotiation of CEJA workforce grants in each CEJA region.</w:t>
      </w:r>
      <w:r>
        <w:rPr>
          <w:rFonts w:ascii="Arial" w:hAnsi="Arial" w:cs="Arial"/>
          <w:sz w:val="20"/>
          <w:szCs w:val="20"/>
        </w:rPr>
        <w:t xml:space="preserve">  </w:t>
      </w:r>
      <w:r w:rsidRPr="0042323A">
        <w:rPr>
          <w:rFonts w:ascii="Arial" w:hAnsi="Arial" w:cs="Arial"/>
          <w:sz w:val="20"/>
          <w:szCs w:val="20"/>
        </w:rPr>
        <w:t xml:space="preserve">Please note that the completion of this attachment does not guarantee that Workforce Hub would </w:t>
      </w:r>
      <w:proofErr w:type="gramStart"/>
      <w:r w:rsidRPr="0042323A">
        <w:rPr>
          <w:rFonts w:ascii="Arial" w:hAnsi="Arial" w:cs="Arial"/>
          <w:sz w:val="20"/>
          <w:szCs w:val="20"/>
        </w:rPr>
        <w:t>subcontracts</w:t>
      </w:r>
      <w:proofErr w:type="gramEnd"/>
      <w:r w:rsidRPr="0042323A">
        <w:rPr>
          <w:rFonts w:ascii="Arial" w:hAnsi="Arial" w:cs="Arial"/>
          <w:sz w:val="20"/>
          <w:szCs w:val="20"/>
        </w:rPr>
        <w:t xml:space="preserve"> any of these functions with the Navigator.</w:t>
      </w:r>
      <w:r>
        <w:rPr>
          <w:rFonts w:ascii="Arial" w:hAnsi="Arial" w:cs="Arial"/>
          <w:sz w:val="20"/>
          <w:szCs w:val="20"/>
        </w:rPr>
        <w:t xml:space="preserve">  </w:t>
      </w:r>
      <w:r w:rsidRPr="0042323A">
        <w:rPr>
          <w:rFonts w:ascii="Arial" w:hAnsi="Arial" w:cs="Arial"/>
          <w:sz w:val="20"/>
          <w:szCs w:val="20"/>
        </w:rPr>
        <w:t>A function becomes the Navigator Team's responsibility only when the joint project work plan, the budget, and the subcontract identify the responsible party, the scope of the work, and the funding grant. Until those documents are approved, no Navigator Team may perform or charge for the function.</w:t>
      </w:r>
    </w:p>
    <w:p w14:paraId="7161C111" w14:textId="77777777" w:rsidR="00460726" w:rsidRDefault="00460726" w:rsidP="00460726">
      <w:pPr>
        <w:pStyle w:val="Heading1"/>
        <w:spacing w:before="360" w:after="140"/>
      </w:pPr>
      <w:r>
        <w:rPr>
          <w:rFonts w:ascii="Calibri" w:eastAsia="Calibri" w:hAnsi="Calibri" w:cs="Calibri"/>
          <w:b/>
          <w:bCs/>
          <w:color w:val="1F3864"/>
          <w:sz w:val="26"/>
          <w:szCs w:val="26"/>
        </w:rPr>
        <w:lastRenderedPageBreak/>
        <w:t>PART A. ABOUT YOUR ORGANIZATION</w:t>
      </w:r>
    </w:p>
    <w:p w14:paraId="6CA4988E" w14:textId="77777777" w:rsidR="00460726" w:rsidRDefault="00460726" w:rsidP="00460726">
      <w:pPr>
        <w:pStyle w:val="Heading3"/>
        <w:spacing w:before="240"/>
      </w:pPr>
      <w:r>
        <w:rPr>
          <w:rFonts w:ascii="Calibri" w:eastAsia="Calibri" w:hAnsi="Calibri" w:cs="Calibri"/>
          <w:color w:val="1F3864"/>
          <w:sz w:val="22"/>
          <w:szCs w:val="22"/>
        </w:rPr>
        <w:t>A1. Organization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60"/>
      </w:tblGrid>
      <w:tr w:rsidR="00460726" w14:paraId="554915FC" w14:textId="77777777" w:rsidTr="00947860">
        <w:tc>
          <w:tcPr>
            <w:tcW w:w="3400" w:type="dxa"/>
            <w:tcMar>
              <w:top w:w="60" w:type="dxa"/>
              <w:left w:w="90" w:type="dxa"/>
              <w:bottom w:w="60" w:type="dxa"/>
              <w:right w:w="90" w:type="dxa"/>
            </w:tcMar>
          </w:tcPr>
          <w:p w14:paraId="017D6FAF" w14:textId="77777777" w:rsidR="00460726" w:rsidRDefault="00460726" w:rsidP="00947860">
            <w:pPr>
              <w:spacing w:after="30"/>
            </w:pPr>
            <w:permStart w:id="1615667304" w:edGrp="everyone" w:colFirst="1" w:colLast="1"/>
            <w:r>
              <w:rPr>
                <w:rFonts w:ascii="Calibri" w:eastAsia="Calibri" w:hAnsi="Calibri" w:cs="Calibri"/>
                <w:sz w:val="19"/>
                <w:szCs w:val="19"/>
              </w:rPr>
              <w:t>Legal name</w:t>
            </w:r>
          </w:p>
        </w:tc>
        <w:tc>
          <w:tcPr>
            <w:tcW w:w="5960" w:type="dxa"/>
            <w:tcMar>
              <w:top w:w="60" w:type="dxa"/>
              <w:left w:w="90" w:type="dxa"/>
              <w:bottom w:w="60" w:type="dxa"/>
              <w:right w:w="90" w:type="dxa"/>
            </w:tcMar>
          </w:tcPr>
          <w:p w14:paraId="443235DC" w14:textId="77777777" w:rsidR="00460726" w:rsidRDefault="00460726" w:rsidP="00947860">
            <w:pPr>
              <w:spacing w:after="30"/>
            </w:pPr>
          </w:p>
        </w:tc>
      </w:tr>
      <w:tr w:rsidR="00460726" w14:paraId="27E2B37A" w14:textId="77777777" w:rsidTr="00947860">
        <w:tc>
          <w:tcPr>
            <w:tcW w:w="3400" w:type="dxa"/>
            <w:tcMar>
              <w:top w:w="60" w:type="dxa"/>
              <w:left w:w="90" w:type="dxa"/>
              <w:bottom w:w="60" w:type="dxa"/>
              <w:right w:w="90" w:type="dxa"/>
            </w:tcMar>
          </w:tcPr>
          <w:p w14:paraId="6FDD3A69" w14:textId="77777777" w:rsidR="00460726" w:rsidRDefault="00460726" w:rsidP="00947860">
            <w:pPr>
              <w:spacing w:after="30"/>
            </w:pPr>
            <w:permStart w:id="2007314057" w:edGrp="everyone" w:colFirst="1" w:colLast="1"/>
            <w:permEnd w:id="1615667304"/>
            <w:r>
              <w:rPr>
                <w:rFonts w:ascii="Calibri" w:eastAsia="Calibri" w:hAnsi="Calibri" w:cs="Calibri"/>
                <w:sz w:val="19"/>
                <w:szCs w:val="19"/>
              </w:rPr>
              <w:t>“Doing business as” name</w:t>
            </w:r>
          </w:p>
        </w:tc>
        <w:tc>
          <w:tcPr>
            <w:tcW w:w="5960" w:type="dxa"/>
            <w:tcMar>
              <w:top w:w="60" w:type="dxa"/>
              <w:left w:w="90" w:type="dxa"/>
              <w:bottom w:w="60" w:type="dxa"/>
              <w:right w:w="90" w:type="dxa"/>
            </w:tcMar>
          </w:tcPr>
          <w:p w14:paraId="1516D47E" w14:textId="77777777" w:rsidR="00460726" w:rsidRDefault="00460726" w:rsidP="00947860">
            <w:pPr>
              <w:spacing w:after="30"/>
            </w:pPr>
          </w:p>
        </w:tc>
      </w:tr>
      <w:tr w:rsidR="00460726" w14:paraId="7769E0D1" w14:textId="77777777" w:rsidTr="00947860">
        <w:tc>
          <w:tcPr>
            <w:tcW w:w="3400" w:type="dxa"/>
            <w:tcMar>
              <w:top w:w="60" w:type="dxa"/>
              <w:left w:w="90" w:type="dxa"/>
              <w:bottom w:w="60" w:type="dxa"/>
              <w:right w:w="90" w:type="dxa"/>
            </w:tcMar>
          </w:tcPr>
          <w:p w14:paraId="3F0C10A8" w14:textId="77777777" w:rsidR="00460726" w:rsidRDefault="00460726" w:rsidP="00947860">
            <w:pPr>
              <w:spacing w:after="30"/>
            </w:pPr>
            <w:permStart w:id="2001752358" w:edGrp="everyone" w:colFirst="1" w:colLast="1"/>
            <w:permEnd w:id="2007314057"/>
            <w:r>
              <w:rPr>
                <w:rFonts w:ascii="Calibri" w:eastAsia="Calibri" w:hAnsi="Calibri" w:cs="Calibri"/>
                <w:sz w:val="19"/>
                <w:szCs w:val="19"/>
              </w:rPr>
              <w:t>Mailing address</w:t>
            </w:r>
          </w:p>
        </w:tc>
        <w:tc>
          <w:tcPr>
            <w:tcW w:w="5960" w:type="dxa"/>
            <w:tcMar>
              <w:top w:w="60" w:type="dxa"/>
              <w:left w:w="90" w:type="dxa"/>
              <w:bottom w:w="60" w:type="dxa"/>
              <w:right w:w="90" w:type="dxa"/>
            </w:tcMar>
          </w:tcPr>
          <w:p w14:paraId="4CE7E5DB" w14:textId="77777777" w:rsidR="00460726" w:rsidRDefault="00460726" w:rsidP="00947860">
            <w:pPr>
              <w:spacing w:after="30"/>
            </w:pPr>
          </w:p>
        </w:tc>
      </w:tr>
      <w:tr w:rsidR="00460726" w14:paraId="1219956E" w14:textId="77777777" w:rsidTr="00947860">
        <w:tc>
          <w:tcPr>
            <w:tcW w:w="3400" w:type="dxa"/>
            <w:tcMar>
              <w:top w:w="60" w:type="dxa"/>
              <w:left w:w="90" w:type="dxa"/>
              <w:bottom w:w="60" w:type="dxa"/>
              <w:right w:w="90" w:type="dxa"/>
            </w:tcMar>
          </w:tcPr>
          <w:p w14:paraId="33E29F19" w14:textId="77777777" w:rsidR="00460726" w:rsidRDefault="00460726" w:rsidP="00947860">
            <w:pPr>
              <w:spacing w:after="30"/>
            </w:pPr>
            <w:permStart w:id="1741427018" w:edGrp="everyone" w:colFirst="1" w:colLast="1"/>
            <w:permEnd w:id="2001752358"/>
            <w:r>
              <w:rPr>
                <w:rFonts w:ascii="Calibri" w:eastAsia="Calibri" w:hAnsi="Calibri" w:cs="Calibri"/>
                <w:sz w:val="19"/>
                <w:szCs w:val="19"/>
              </w:rPr>
              <w:t>Website</w:t>
            </w:r>
          </w:p>
        </w:tc>
        <w:tc>
          <w:tcPr>
            <w:tcW w:w="5960" w:type="dxa"/>
            <w:tcMar>
              <w:top w:w="60" w:type="dxa"/>
              <w:left w:w="90" w:type="dxa"/>
              <w:bottom w:w="60" w:type="dxa"/>
              <w:right w:w="90" w:type="dxa"/>
            </w:tcMar>
          </w:tcPr>
          <w:p w14:paraId="17FE4E96" w14:textId="77777777" w:rsidR="00460726" w:rsidRDefault="00460726" w:rsidP="00947860">
            <w:pPr>
              <w:spacing w:after="30"/>
            </w:pPr>
          </w:p>
        </w:tc>
      </w:tr>
      <w:tr w:rsidR="00460726" w14:paraId="05A38ED8" w14:textId="77777777" w:rsidTr="00947860">
        <w:tc>
          <w:tcPr>
            <w:tcW w:w="3400" w:type="dxa"/>
            <w:tcMar>
              <w:top w:w="60" w:type="dxa"/>
              <w:left w:w="90" w:type="dxa"/>
              <w:bottom w:w="60" w:type="dxa"/>
              <w:right w:w="90" w:type="dxa"/>
            </w:tcMar>
          </w:tcPr>
          <w:p w14:paraId="7A8654A1" w14:textId="77777777" w:rsidR="00460726" w:rsidRDefault="00460726" w:rsidP="00947860">
            <w:pPr>
              <w:spacing w:after="30"/>
            </w:pPr>
            <w:permStart w:id="772495436" w:edGrp="everyone" w:colFirst="1" w:colLast="1"/>
            <w:permEnd w:id="1741427018"/>
            <w:r>
              <w:rPr>
                <w:rFonts w:ascii="Calibri" w:eastAsia="Calibri" w:hAnsi="Calibri" w:cs="Calibri"/>
                <w:sz w:val="19"/>
                <w:szCs w:val="19"/>
              </w:rPr>
              <w:t>Federal ID (FEIN)</w:t>
            </w:r>
          </w:p>
        </w:tc>
        <w:tc>
          <w:tcPr>
            <w:tcW w:w="5960" w:type="dxa"/>
            <w:tcMar>
              <w:top w:w="60" w:type="dxa"/>
              <w:left w:w="90" w:type="dxa"/>
              <w:bottom w:w="60" w:type="dxa"/>
              <w:right w:w="90" w:type="dxa"/>
            </w:tcMar>
          </w:tcPr>
          <w:p w14:paraId="0E69A31F" w14:textId="77777777" w:rsidR="00460726" w:rsidRDefault="00460726" w:rsidP="00947860">
            <w:pPr>
              <w:spacing w:after="30"/>
            </w:pPr>
          </w:p>
        </w:tc>
      </w:tr>
      <w:tr w:rsidR="00460726" w14:paraId="67DDEFEE" w14:textId="77777777" w:rsidTr="00947860">
        <w:tc>
          <w:tcPr>
            <w:tcW w:w="3400" w:type="dxa"/>
            <w:tcMar>
              <w:top w:w="60" w:type="dxa"/>
              <w:left w:w="90" w:type="dxa"/>
              <w:bottom w:w="60" w:type="dxa"/>
              <w:right w:w="90" w:type="dxa"/>
            </w:tcMar>
          </w:tcPr>
          <w:p w14:paraId="6EAB98E2" w14:textId="77777777" w:rsidR="00460726" w:rsidRDefault="00460726" w:rsidP="00947860">
            <w:pPr>
              <w:spacing w:after="30"/>
            </w:pPr>
            <w:permStart w:id="1356140332" w:edGrp="everyone" w:colFirst="1" w:colLast="1"/>
            <w:permEnd w:id="772495436"/>
            <w:r>
              <w:rPr>
                <w:rFonts w:ascii="Calibri" w:eastAsia="Calibri" w:hAnsi="Calibri" w:cs="Calibri"/>
                <w:sz w:val="19"/>
                <w:szCs w:val="19"/>
              </w:rPr>
              <w:t>Unique Entity Identifier (UEI)</w:t>
            </w:r>
          </w:p>
        </w:tc>
        <w:tc>
          <w:tcPr>
            <w:tcW w:w="5960" w:type="dxa"/>
            <w:tcMar>
              <w:top w:w="60" w:type="dxa"/>
              <w:left w:w="90" w:type="dxa"/>
              <w:bottom w:w="60" w:type="dxa"/>
              <w:right w:w="90" w:type="dxa"/>
            </w:tcMar>
          </w:tcPr>
          <w:p w14:paraId="4814FA95" w14:textId="77777777" w:rsidR="00460726" w:rsidRDefault="00460726" w:rsidP="00947860">
            <w:pPr>
              <w:spacing w:after="30"/>
            </w:pPr>
          </w:p>
        </w:tc>
      </w:tr>
      <w:tr w:rsidR="00460726" w14:paraId="2519F00E" w14:textId="77777777" w:rsidTr="00947860">
        <w:tc>
          <w:tcPr>
            <w:tcW w:w="3400" w:type="dxa"/>
            <w:tcMar>
              <w:top w:w="60" w:type="dxa"/>
              <w:left w:w="90" w:type="dxa"/>
              <w:bottom w:w="60" w:type="dxa"/>
              <w:right w:w="90" w:type="dxa"/>
            </w:tcMar>
          </w:tcPr>
          <w:p w14:paraId="484A7A71" w14:textId="77777777" w:rsidR="00460726" w:rsidRDefault="00460726" w:rsidP="00947860">
            <w:pPr>
              <w:spacing w:after="30"/>
            </w:pPr>
            <w:permStart w:id="452085985" w:edGrp="everyone" w:colFirst="1" w:colLast="1"/>
            <w:permEnd w:id="1356140332"/>
            <w:r>
              <w:rPr>
                <w:rFonts w:ascii="Calibri" w:eastAsia="Calibri" w:hAnsi="Calibri" w:cs="Calibri"/>
                <w:sz w:val="19"/>
                <w:szCs w:val="19"/>
              </w:rPr>
              <w:t>Illinois Secretary of State file number</w:t>
            </w:r>
          </w:p>
        </w:tc>
        <w:tc>
          <w:tcPr>
            <w:tcW w:w="5960" w:type="dxa"/>
            <w:tcMar>
              <w:top w:w="60" w:type="dxa"/>
              <w:left w:w="90" w:type="dxa"/>
              <w:bottom w:w="60" w:type="dxa"/>
              <w:right w:w="90" w:type="dxa"/>
            </w:tcMar>
          </w:tcPr>
          <w:p w14:paraId="6C4819FD" w14:textId="77777777" w:rsidR="00460726" w:rsidRDefault="00460726" w:rsidP="00947860">
            <w:pPr>
              <w:spacing w:after="30"/>
            </w:pPr>
          </w:p>
        </w:tc>
      </w:tr>
      <w:tr w:rsidR="00460726" w14:paraId="4586BA57" w14:textId="77777777" w:rsidTr="00947860">
        <w:tc>
          <w:tcPr>
            <w:tcW w:w="3400" w:type="dxa"/>
            <w:tcMar>
              <w:top w:w="60" w:type="dxa"/>
              <w:left w:w="90" w:type="dxa"/>
              <w:bottom w:w="60" w:type="dxa"/>
              <w:right w:w="90" w:type="dxa"/>
            </w:tcMar>
          </w:tcPr>
          <w:p w14:paraId="6F1B0759" w14:textId="77777777" w:rsidR="00460726" w:rsidRDefault="00460726" w:rsidP="00947860">
            <w:pPr>
              <w:spacing w:after="30"/>
            </w:pPr>
            <w:permStart w:id="1645377966" w:edGrp="everyone" w:colFirst="1" w:colLast="1"/>
            <w:permEnd w:id="452085985"/>
            <w:r>
              <w:rPr>
                <w:rFonts w:ascii="Calibri" w:eastAsia="Calibri" w:hAnsi="Calibri" w:cs="Calibri"/>
                <w:sz w:val="19"/>
                <w:szCs w:val="19"/>
              </w:rPr>
              <w:t>Year established</w:t>
            </w:r>
          </w:p>
        </w:tc>
        <w:tc>
          <w:tcPr>
            <w:tcW w:w="5960" w:type="dxa"/>
            <w:tcMar>
              <w:top w:w="60" w:type="dxa"/>
              <w:left w:w="90" w:type="dxa"/>
              <w:bottom w:w="60" w:type="dxa"/>
              <w:right w:w="90" w:type="dxa"/>
            </w:tcMar>
          </w:tcPr>
          <w:p w14:paraId="7AF5DF5C" w14:textId="77777777" w:rsidR="00460726" w:rsidRDefault="00460726" w:rsidP="00947860">
            <w:pPr>
              <w:spacing w:after="30"/>
            </w:pPr>
          </w:p>
        </w:tc>
      </w:tr>
    </w:tbl>
    <w:permEnd w:id="1645377966"/>
    <w:p w14:paraId="5CA7876D" w14:textId="77777777" w:rsidR="00460726" w:rsidRPr="00130F31" w:rsidRDefault="00460726" w:rsidP="00130F31">
      <w:pPr>
        <w:pStyle w:val="Heading3"/>
        <w:spacing w:before="120" w:beforeAutospacing="0" w:after="120" w:afterAutospacing="0"/>
        <w:rPr>
          <w:rFonts w:asciiTheme="minorHAnsi" w:hAnsiTheme="minorHAnsi" w:cstheme="minorHAnsi"/>
          <w:sz w:val="22"/>
          <w:szCs w:val="22"/>
        </w:rPr>
      </w:pPr>
      <w:r w:rsidRPr="00130F31">
        <w:rPr>
          <w:rFonts w:asciiTheme="minorHAnsi" w:eastAsia="Calibri" w:hAnsiTheme="minorHAnsi" w:cstheme="minorHAnsi"/>
          <w:color w:val="1F3864"/>
          <w:sz w:val="22"/>
          <w:szCs w:val="22"/>
        </w:rPr>
        <w:t xml:space="preserve">A2. </w:t>
      </w:r>
      <w:r w:rsidRPr="00130F31">
        <w:rPr>
          <w:rFonts w:asciiTheme="minorHAnsi" w:hAnsiTheme="minorHAnsi" w:cstheme="minorHAnsi"/>
          <w:sz w:val="22"/>
          <w:szCs w:val="22"/>
        </w:rPr>
        <w:t>Contacts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96"/>
        <w:gridCol w:w="4032"/>
        <w:gridCol w:w="4032"/>
      </w:tblGrid>
      <w:tr w:rsidR="00460726" w14:paraId="43FE2117" w14:textId="77777777" w:rsidTr="00130F31">
        <w:trPr>
          <w:tblHeader/>
        </w:trPr>
        <w:tc>
          <w:tcPr>
            <w:tcW w:w="1296" w:type="dxa"/>
            <w:shd w:val="clear" w:color="auto" w:fill="D9E2F3"/>
            <w:tcMar>
              <w:top w:w="60" w:type="dxa"/>
              <w:left w:w="90" w:type="dxa"/>
              <w:bottom w:w="60" w:type="dxa"/>
              <w:right w:w="90" w:type="dxa"/>
            </w:tcMar>
          </w:tcPr>
          <w:p w14:paraId="2203490D" w14:textId="77777777" w:rsidR="00460726" w:rsidRDefault="00460726" w:rsidP="00947860">
            <w:pPr>
              <w:spacing w:after="30"/>
            </w:pPr>
          </w:p>
        </w:tc>
        <w:tc>
          <w:tcPr>
            <w:tcW w:w="4032" w:type="dxa"/>
            <w:shd w:val="clear" w:color="auto" w:fill="D9E2F3"/>
            <w:tcMar>
              <w:top w:w="60" w:type="dxa"/>
              <w:left w:w="90" w:type="dxa"/>
              <w:bottom w:w="60" w:type="dxa"/>
              <w:right w:w="90" w:type="dxa"/>
            </w:tcMar>
          </w:tcPr>
          <w:p w14:paraId="73163323" w14:textId="77777777" w:rsidR="00460726" w:rsidRDefault="00460726" w:rsidP="00947860">
            <w:pPr>
              <w:spacing w:after="30"/>
            </w:pPr>
            <w:r>
              <w:rPr>
                <w:rFonts w:ascii="Calibri" w:eastAsia="Calibri" w:hAnsi="Calibri" w:cs="Calibri"/>
                <w:b/>
                <w:bCs/>
                <w:sz w:val="19"/>
                <w:szCs w:val="19"/>
              </w:rPr>
              <w:t>Primary contact</w:t>
            </w:r>
          </w:p>
        </w:tc>
        <w:tc>
          <w:tcPr>
            <w:tcW w:w="4032" w:type="dxa"/>
            <w:shd w:val="clear" w:color="auto" w:fill="D9E2F3"/>
            <w:tcMar>
              <w:top w:w="60" w:type="dxa"/>
              <w:left w:w="90" w:type="dxa"/>
              <w:bottom w:w="60" w:type="dxa"/>
              <w:right w:w="90" w:type="dxa"/>
            </w:tcMar>
          </w:tcPr>
          <w:p w14:paraId="35B4C77E" w14:textId="77777777" w:rsidR="00460726" w:rsidRDefault="00460726" w:rsidP="00947860">
            <w:pPr>
              <w:spacing w:after="30"/>
            </w:pPr>
            <w:r>
              <w:rPr>
                <w:rFonts w:ascii="Calibri" w:eastAsia="Calibri" w:hAnsi="Calibri" w:cs="Calibri"/>
                <w:b/>
                <w:bCs/>
                <w:sz w:val="19"/>
                <w:szCs w:val="19"/>
              </w:rPr>
              <w:t>Secondary contact</w:t>
            </w:r>
          </w:p>
        </w:tc>
      </w:tr>
      <w:tr w:rsidR="00460726" w14:paraId="58E5ACAD" w14:textId="77777777" w:rsidTr="00130F31">
        <w:tc>
          <w:tcPr>
            <w:tcW w:w="1296" w:type="dxa"/>
            <w:tcMar>
              <w:top w:w="60" w:type="dxa"/>
              <w:left w:w="90" w:type="dxa"/>
              <w:bottom w:w="60" w:type="dxa"/>
              <w:right w:w="90" w:type="dxa"/>
            </w:tcMar>
          </w:tcPr>
          <w:p w14:paraId="0748459A" w14:textId="77777777" w:rsidR="00460726" w:rsidRDefault="00460726" w:rsidP="00947860">
            <w:pPr>
              <w:spacing w:after="30"/>
            </w:pPr>
            <w:permStart w:id="55911796" w:edGrp="everyone" w:colFirst="1" w:colLast="1"/>
            <w:permStart w:id="1173554417" w:edGrp="everyone" w:colFirst="2" w:colLast="2"/>
            <w:r>
              <w:rPr>
                <w:rFonts w:ascii="Calibri" w:eastAsia="Calibri" w:hAnsi="Calibri" w:cs="Calibri"/>
                <w:sz w:val="19"/>
                <w:szCs w:val="19"/>
              </w:rPr>
              <w:t>Name</w:t>
            </w:r>
          </w:p>
        </w:tc>
        <w:tc>
          <w:tcPr>
            <w:tcW w:w="4032" w:type="dxa"/>
            <w:tcMar>
              <w:top w:w="60" w:type="dxa"/>
              <w:left w:w="90" w:type="dxa"/>
              <w:bottom w:w="60" w:type="dxa"/>
              <w:right w:w="90" w:type="dxa"/>
            </w:tcMar>
          </w:tcPr>
          <w:p w14:paraId="7AA2DB0A" w14:textId="77777777" w:rsidR="00460726" w:rsidRDefault="00460726" w:rsidP="00947860">
            <w:pPr>
              <w:spacing w:after="30"/>
            </w:pPr>
          </w:p>
        </w:tc>
        <w:tc>
          <w:tcPr>
            <w:tcW w:w="4032" w:type="dxa"/>
            <w:tcMar>
              <w:top w:w="60" w:type="dxa"/>
              <w:left w:w="90" w:type="dxa"/>
              <w:bottom w:w="60" w:type="dxa"/>
              <w:right w:w="90" w:type="dxa"/>
            </w:tcMar>
          </w:tcPr>
          <w:p w14:paraId="54BA1461" w14:textId="77777777" w:rsidR="00460726" w:rsidRDefault="00460726" w:rsidP="00947860">
            <w:pPr>
              <w:spacing w:after="30"/>
            </w:pPr>
          </w:p>
        </w:tc>
      </w:tr>
      <w:tr w:rsidR="00460726" w14:paraId="7931A36F" w14:textId="77777777" w:rsidTr="00130F31">
        <w:tc>
          <w:tcPr>
            <w:tcW w:w="1296" w:type="dxa"/>
            <w:tcMar>
              <w:top w:w="60" w:type="dxa"/>
              <w:left w:w="90" w:type="dxa"/>
              <w:bottom w:w="60" w:type="dxa"/>
              <w:right w:w="90" w:type="dxa"/>
            </w:tcMar>
          </w:tcPr>
          <w:p w14:paraId="7E1E4EAD" w14:textId="77777777" w:rsidR="00460726" w:rsidRDefault="00460726" w:rsidP="00947860">
            <w:pPr>
              <w:spacing w:after="30"/>
            </w:pPr>
            <w:permStart w:id="1844851370" w:edGrp="everyone" w:colFirst="1" w:colLast="1"/>
            <w:permStart w:id="37043310" w:edGrp="everyone" w:colFirst="2" w:colLast="2"/>
            <w:permEnd w:id="55911796"/>
            <w:permEnd w:id="1173554417"/>
            <w:r>
              <w:rPr>
                <w:rFonts w:ascii="Calibri" w:eastAsia="Calibri" w:hAnsi="Calibri" w:cs="Calibri"/>
                <w:sz w:val="19"/>
                <w:szCs w:val="19"/>
              </w:rPr>
              <w:t>Title</w:t>
            </w:r>
          </w:p>
        </w:tc>
        <w:tc>
          <w:tcPr>
            <w:tcW w:w="4032" w:type="dxa"/>
            <w:tcMar>
              <w:top w:w="60" w:type="dxa"/>
              <w:left w:w="90" w:type="dxa"/>
              <w:bottom w:w="60" w:type="dxa"/>
              <w:right w:w="90" w:type="dxa"/>
            </w:tcMar>
          </w:tcPr>
          <w:p w14:paraId="6BBD2DEB" w14:textId="77777777" w:rsidR="00460726" w:rsidRDefault="00460726" w:rsidP="00947860">
            <w:pPr>
              <w:spacing w:after="30"/>
            </w:pPr>
          </w:p>
        </w:tc>
        <w:tc>
          <w:tcPr>
            <w:tcW w:w="4032" w:type="dxa"/>
            <w:tcMar>
              <w:top w:w="60" w:type="dxa"/>
              <w:left w:w="90" w:type="dxa"/>
              <w:bottom w:w="60" w:type="dxa"/>
              <w:right w:w="90" w:type="dxa"/>
            </w:tcMar>
          </w:tcPr>
          <w:p w14:paraId="53977FF0" w14:textId="77777777" w:rsidR="00460726" w:rsidRDefault="00460726" w:rsidP="00947860">
            <w:pPr>
              <w:spacing w:after="30"/>
            </w:pPr>
          </w:p>
        </w:tc>
      </w:tr>
      <w:tr w:rsidR="00460726" w14:paraId="386D6910" w14:textId="77777777" w:rsidTr="00130F31">
        <w:tc>
          <w:tcPr>
            <w:tcW w:w="1296" w:type="dxa"/>
            <w:tcMar>
              <w:top w:w="60" w:type="dxa"/>
              <w:left w:w="90" w:type="dxa"/>
              <w:bottom w:w="60" w:type="dxa"/>
              <w:right w:w="90" w:type="dxa"/>
            </w:tcMar>
          </w:tcPr>
          <w:p w14:paraId="0057C35A" w14:textId="77777777" w:rsidR="00460726" w:rsidRDefault="00460726" w:rsidP="00947860">
            <w:pPr>
              <w:spacing w:after="30"/>
            </w:pPr>
            <w:permStart w:id="1682261829" w:edGrp="everyone" w:colFirst="1" w:colLast="1"/>
            <w:permStart w:id="1268546566" w:edGrp="everyone" w:colFirst="2" w:colLast="2"/>
            <w:permEnd w:id="1844851370"/>
            <w:permEnd w:id="37043310"/>
            <w:r>
              <w:rPr>
                <w:rFonts w:ascii="Calibri" w:eastAsia="Calibri" w:hAnsi="Calibri" w:cs="Calibri"/>
                <w:sz w:val="19"/>
                <w:szCs w:val="19"/>
              </w:rPr>
              <w:t>Phone</w:t>
            </w:r>
          </w:p>
        </w:tc>
        <w:tc>
          <w:tcPr>
            <w:tcW w:w="4032" w:type="dxa"/>
            <w:tcMar>
              <w:top w:w="60" w:type="dxa"/>
              <w:left w:w="90" w:type="dxa"/>
              <w:bottom w:w="60" w:type="dxa"/>
              <w:right w:w="90" w:type="dxa"/>
            </w:tcMar>
          </w:tcPr>
          <w:p w14:paraId="41EE0812" w14:textId="77777777" w:rsidR="00460726" w:rsidRDefault="00460726" w:rsidP="00947860">
            <w:pPr>
              <w:spacing w:after="30"/>
            </w:pPr>
          </w:p>
        </w:tc>
        <w:tc>
          <w:tcPr>
            <w:tcW w:w="4032" w:type="dxa"/>
            <w:tcMar>
              <w:top w:w="60" w:type="dxa"/>
              <w:left w:w="90" w:type="dxa"/>
              <w:bottom w:w="60" w:type="dxa"/>
              <w:right w:w="90" w:type="dxa"/>
            </w:tcMar>
          </w:tcPr>
          <w:p w14:paraId="63B8731B" w14:textId="77777777" w:rsidR="00460726" w:rsidRDefault="00460726" w:rsidP="00947860">
            <w:pPr>
              <w:spacing w:after="30"/>
            </w:pPr>
          </w:p>
        </w:tc>
      </w:tr>
      <w:tr w:rsidR="00460726" w14:paraId="01014A54" w14:textId="77777777" w:rsidTr="00130F31">
        <w:tc>
          <w:tcPr>
            <w:tcW w:w="1296" w:type="dxa"/>
            <w:tcMar>
              <w:top w:w="60" w:type="dxa"/>
              <w:left w:w="90" w:type="dxa"/>
              <w:bottom w:w="60" w:type="dxa"/>
              <w:right w:w="90" w:type="dxa"/>
            </w:tcMar>
          </w:tcPr>
          <w:p w14:paraId="5864610E" w14:textId="77777777" w:rsidR="00460726" w:rsidRDefault="00460726" w:rsidP="00947860">
            <w:pPr>
              <w:spacing w:after="30"/>
            </w:pPr>
            <w:permStart w:id="1319398755" w:edGrp="everyone" w:colFirst="1" w:colLast="1"/>
            <w:permStart w:id="1936472327" w:edGrp="everyone" w:colFirst="2" w:colLast="2"/>
            <w:permEnd w:id="1682261829"/>
            <w:permEnd w:id="1268546566"/>
            <w:r>
              <w:rPr>
                <w:rFonts w:ascii="Calibri" w:eastAsia="Calibri" w:hAnsi="Calibri" w:cs="Calibri"/>
                <w:sz w:val="19"/>
                <w:szCs w:val="19"/>
              </w:rPr>
              <w:t>Email</w:t>
            </w:r>
          </w:p>
        </w:tc>
        <w:tc>
          <w:tcPr>
            <w:tcW w:w="4032" w:type="dxa"/>
            <w:tcMar>
              <w:top w:w="60" w:type="dxa"/>
              <w:left w:w="90" w:type="dxa"/>
              <w:bottom w:w="60" w:type="dxa"/>
              <w:right w:w="90" w:type="dxa"/>
            </w:tcMar>
          </w:tcPr>
          <w:p w14:paraId="1DEC328D" w14:textId="77777777" w:rsidR="00460726" w:rsidRDefault="00460726" w:rsidP="00947860">
            <w:pPr>
              <w:spacing w:after="30"/>
            </w:pPr>
          </w:p>
        </w:tc>
        <w:tc>
          <w:tcPr>
            <w:tcW w:w="4032" w:type="dxa"/>
            <w:tcMar>
              <w:top w:w="60" w:type="dxa"/>
              <w:left w:w="90" w:type="dxa"/>
              <w:bottom w:w="60" w:type="dxa"/>
              <w:right w:w="90" w:type="dxa"/>
            </w:tcMar>
          </w:tcPr>
          <w:p w14:paraId="095C043F" w14:textId="77777777" w:rsidR="00460726" w:rsidRDefault="00460726" w:rsidP="00947860">
            <w:pPr>
              <w:spacing w:after="30"/>
            </w:pPr>
          </w:p>
        </w:tc>
      </w:tr>
    </w:tbl>
    <w:permEnd w:id="1319398755"/>
    <w:permEnd w:id="1936472327"/>
    <w:p w14:paraId="298D3C1A" w14:textId="77777777" w:rsidR="00460726" w:rsidRDefault="00460726" w:rsidP="00130F31">
      <w:pPr>
        <w:pStyle w:val="Heading3"/>
        <w:spacing w:before="120" w:beforeAutospacing="0" w:after="120" w:afterAutospacing="0"/>
      </w:pPr>
      <w:r>
        <w:rPr>
          <w:rFonts w:ascii="Calibri" w:eastAsia="Calibri" w:hAnsi="Calibri" w:cs="Calibri"/>
          <w:color w:val="1F3864"/>
          <w:sz w:val="22"/>
          <w:szCs w:val="22"/>
        </w:rPr>
        <w:t>A3. Region you are applying for</w:t>
      </w:r>
    </w:p>
    <w:p w14:paraId="2A478525" w14:textId="77777777" w:rsidR="00460726" w:rsidRDefault="00460726" w:rsidP="00460726">
      <w:pPr>
        <w:spacing w:after="120" w:line="264" w:lineRule="auto"/>
      </w:pPr>
      <w:r>
        <w:rPr>
          <w:rFonts w:ascii="Calibri" w:eastAsia="Calibri" w:hAnsi="Calibri" w:cs="Calibri"/>
          <w:sz w:val="21"/>
          <w:szCs w:val="21"/>
        </w:rPr>
        <w:t>Mark the one CEJA workforce region this application covers. An application covers a single region. To apply for more than one region, submit a separate application for each.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4080"/>
        <w:gridCol w:w="600"/>
        <w:gridCol w:w="4080"/>
      </w:tblGrid>
      <w:tr w:rsidR="00460726" w14:paraId="092DC878" w14:textId="77777777" w:rsidTr="00947860">
        <w:tc>
          <w:tcPr>
            <w:tcW w:w="600" w:type="dxa"/>
            <w:tcMar>
              <w:top w:w="60" w:type="dxa"/>
              <w:left w:w="90" w:type="dxa"/>
              <w:bottom w:w="60" w:type="dxa"/>
              <w:right w:w="90" w:type="dxa"/>
            </w:tcMar>
          </w:tcPr>
          <w:p w14:paraId="14CB974D" w14:textId="77777777" w:rsidR="00460726" w:rsidRDefault="00460726" w:rsidP="00947860">
            <w:pPr>
              <w:spacing w:after="30"/>
            </w:pPr>
            <w:permStart w:id="137907728" w:edGrp="everyone" w:colFirst="2" w:colLast="2"/>
            <w:permStart w:id="1019050677" w:edGrp="everyone" w:colFirst="0" w:colLast="0"/>
            <w:r>
              <w:rPr>
                <w:rFonts w:ascii="Calibri" w:eastAsia="Calibri" w:hAnsi="Calibri" w:cs="Calibri"/>
                <w:sz w:val="19"/>
                <w:szCs w:val="19"/>
              </w:rPr>
              <w:t>□</w:t>
            </w:r>
          </w:p>
        </w:tc>
        <w:tc>
          <w:tcPr>
            <w:tcW w:w="4080" w:type="dxa"/>
            <w:tcMar>
              <w:top w:w="60" w:type="dxa"/>
              <w:left w:w="90" w:type="dxa"/>
              <w:bottom w:w="60" w:type="dxa"/>
              <w:right w:w="90" w:type="dxa"/>
            </w:tcMar>
          </w:tcPr>
          <w:p w14:paraId="61781F4D" w14:textId="77777777" w:rsidR="00460726" w:rsidRDefault="00460726" w:rsidP="00947860">
            <w:pPr>
              <w:spacing w:after="30"/>
            </w:pPr>
            <w:r>
              <w:rPr>
                <w:rFonts w:ascii="Calibri" w:eastAsia="Calibri" w:hAnsi="Calibri" w:cs="Calibri"/>
                <w:sz w:val="19"/>
                <w:szCs w:val="19"/>
              </w:rPr>
              <w:t>Chicago (South)</w:t>
            </w:r>
          </w:p>
        </w:tc>
        <w:tc>
          <w:tcPr>
            <w:tcW w:w="600" w:type="dxa"/>
            <w:tcMar>
              <w:top w:w="60" w:type="dxa"/>
              <w:left w:w="90" w:type="dxa"/>
              <w:bottom w:w="60" w:type="dxa"/>
              <w:right w:w="90" w:type="dxa"/>
            </w:tcMar>
          </w:tcPr>
          <w:p w14:paraId="5855C99D" w14:textId="77777777" w:rsidR="00460726" w:rsidRDefault="00460726" w:rsidP="00947860">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6E247F1F" w14:textId="77777777" w:rsidR="00460726" w:rsidRDefault="00460726" w:rsidP="00947860">
            <w:pPr>
              <w:spacing w:after="30"/>
            </w:pPr>
            <w:r>
              <w:rPr>
                <w:rFonts w:ascii="Calibri" w:eastAsia="Calibri" w:hAnsi="Calibri" w:cs="Calibri"/>
                <w:sz w:val="19"/>
                <w:szCs w:val="19"/>
              </w:rPr>
              <w:t>Champaign</w:t>
            </w:r>
          </w:p>
        </w:tc>
      </w:tr>
      <w:tr w:rsidR="00460726" w14:paraId="7A78C68A" w14:textId="77777777" w:rsidTr="00947860">
        <w:tc>
          <w:tcPr>
            <w:tcW w:w="600" w:type="dxa"/>
            <w:tcMar>
              <w:top w:w="60" w:type="dxa"/>
              <w:left w:w="90" w:type="dxa"/>
              <w:bottom w:w="60" w:type="dxa"/>
              <w:right w:w="90" w:type="dxa"/>
            </w:tcMar>
          </w:tcPr>
          <w:p w14:paraId="3C704EFA" w14:textId="77777777" w:rsidR="00460726" w:rsidRDefault="00460726" w:rsidP="00947860">
            <w:pPr>
              <w:spacing w:after="30"/>
            </w:pPr>
            <w:permStart w:id="1293748532" w:edGrp="everyone" w:colFirst="2" w:colLast="2"/>
            <w:permStart w:id="1197169404" w:edGrp="everyone" w:colFirst="0" w:colLast="0"/>
            <w:permEnd w:id="137907728"/>
            <w:permEnd w:id="1019050677"/>
            <w:r>
              <w:rPr>
                <w:rFonts w:ascii="Calibri" w:eastAsia="Calibri" w:hAnsi="Calibri" w:cs="Calibri"/>
                <w:sz w:val="19"/>
                <w:szCs w:val="19"/>
              </w:rPr>
              <w:t>□</w:t>
            </w:r>
          </w:p>
        </w:tc>
        <w:tc>
          <w:tcPr>
            <w:tcW w:w="4080" w:type="dxa"/>
            <w:tcMar>
              <w:top w:w="60" w:type="dxa"/>
              <w:left w:w="90" w:type="dxa"/>
              <w:bottom w:w="60" w:type="dxa"/>
              <w:right w:w="90" w:type="dxa"/>
            </w:tcMar>
          </w:tcPr>
          <w:p w14:paraId="3B92AD2E" w14:textId="77777777" w:rsidR="00460726" w:rsidRDefault="00460726" w:rsidP="00947860">
            <w:pPr>
              <w:spacing w:after="30"/>
            </w:pPr>
            <w:r>
              <w:rPr>
                <w:rFonts w:ascii="Calibri" w:eastAsia="Calibri" w:hAnsi="Calibri" w:cs="Calibri"/>
                <w:sz w:val="19"/>
                <w:szCs w:val="19"/>
              </w:rPr>
              <w:t>Chicago (Southwest and West)</w:t>
            </w:r>
          </w:p>
        </w:tc>
        <w:tc>
          <w:tcPr>
            <w:tcW w:w="600" w:type="dxa"/>
            <w:tcMar>
              <w:top w:w="60" w:type="dxa"/>
              <w:left w:w="90" w:type="dxa"/>
              <w:bottom w:w="60" w:type="dxa"/>
              <w:right w:w="90" w:type="dxa"/>
            </w:tcMar>
          </w:tcPr>
          <w:p w14:paraId="050A87D2" w14:textId="77777777" w:rsidR="00460726" w:rsidRDefault="00460726" w:rsidP="00947860">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0009290F" w14:textId="77777777" w:rsidR="00460726" w:rsidRDefault="00460726" w:rsidP="00947860">
            <w:pPr>
              <w:spacing w:after="30"/>
            </w:pPr>
            <w:r>
              <w:rPr>
                <w:rFonts w:ascii="Calibri" w:eastAsia="Calibri" w:hAnsi="Calibri" w:cs="Calibri"/>
                <w:sz w:val="19"/>
                <w:szCs w:val="19"/>
              </w:rPr>
              <w:t>Danville</w:t>
            </w:r>
          </w:p>
        </w:tc>
      </w:tr>
      <w:tr w:rsidR="00460726" w14:paraId="3010F5E5" w14:textId="77777777" w:rsidTr="00947860">
        <w:tc>
          <w:tcPr>
            <w:tcW w:w="600" w:type="dxa"/>
            <w:tcMar>
              <w:top w:w="60" w:type="dxa"/>
              <w:left w:w="90" w:type="dxa"/>
              <w:bottom w:w="60" w:type="dxa"/>
              <w:right w:w="90" w:type="dxa"/>
            </w:tcMar>
          </w:tcPr>
          <w:p w14:paraId="06658EC7" w14:textId="77777777" w:rsidR="00460726" w:rsidRDefault="00460726" w:rsidP="00947860">
            <w:pPr>
              <w:spacing w:after="30"/>
            </w:pPr>
            <w:permStart w:id="1855983986" w:edGrp="everyone" w:colFirst="2" w:colLast="2"/>
            <w:permStart w:id="626270447" w:edGrp="everyone" w:colFirst="0" w:colLast="0"/>
            <w:permEnd w:id="1293748532"/>
            <w:permEnd w:id="1197169404"/>
            <w:r>
              <w:rPr>
                <w:rFonts w:ascii="Calibri" w:eastAsia="Calibri" w:hAnsi="Calibri" w:cs="Calibri"/>
                <w:sz w:val="19"/>
                <w:szCs w:val="19"/>
              </w:rPr>
              <w:t>□</w:t>
            </w:r>
          </w:p>
        </w:tc>
        <w:tc>
          <w:tcPr>
            <w:tcW w:w="4080" w:type="dxa"/>
            <w:tcMar>
              <w:top w:w="60" w:type="dxa"/>
              <w:left w:w="90" w:type="dxa"/>
              <w:bottom w:w="60" w:type="dxa"/>
              <w:right w:w="90" w:type="dxa"/>
            </w:tcMar>
          </w:tcPr>
          <w:p w14:paraId="0123261D" w14:textId="77777777" w:rsidR="00460726" w:rsidRDefault="00460726" w:rsidP="00947860">
            <w:pPr>
              <w:spacing w:after="30"/>
            </w:pPr>
            <w:r>
              <w:rPr>
                <w:rFonts w:ascii="Calibri" w:eastAsia="Calibri" w:hAnsi="Calibri" w:cs="Calibri"/>
                <w:sz w:val="19"/>
                <w:szCs w:val="19"/>
              </w:rPr>
              <w:t>Waukegan</w:t>
            </w:r>
          </w:p>
        </w:tc>
        <w:tc>
          <w:tcPr>
            <w:tcW w:w="600" w:type="dxa"/>
            <w:tcMar>
              <w:top w:w="60" w:type="dxa"/>
              <w:left w:w="90" w:type="dxa"/>
              <w:bottom w:w="60" w:type="dxa"/>
              <w:right w:w="90" w:type="dxa"/>
            </w:tcMar>
          </w:tcPr>
          <w:p w14:paraId="3C79D464" w14:textId="77777777" w:rsidR="00460726" w:rsidRDefault="00460726" w:rsidP="00947860">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28D5E077" w14:textId="77777777" w:rsidR="00460726" w:rsidRDefault="00460726" w:rsidP="00947860">
            <w:pPr>
              <w:spacing w:after="30"/>
            </w:pPr>
            <w:r>
              <w:rPr>
                <w:rFonts w:ascii="Calibri" w:eastAsia="Calibri" w:hAnsi="Calibri" w:cs="Calibri"/>
                <w:sz w:val="19"/>
                <w:szCs w:val="19"/>
              </w:rPr>
              <w:t>Decatur</w:t>
            </w:r>
          </w:p>
        </w:tc>
      </w:tr>
      <w:tr w:rsidR="00460726" w14:paraId="2E3C501B" w14:textId="77777777" w:rsidTr="00947860">
        <w:tc>
          <w:tcPr>
            <w:tcW w:w="600" w:type="dxa"/>
            <w:tcMar>
              <w:top w:w="60" w:type="dxa"/>
              <w:left w:w="90" w:type="dxa"/>
              <w:bottom w:w="60" w:type="dxa"/>
              <w:right w:w="90" w:type="dxa"/>
            </w:tcMar>
          </w:tcPr>
          <w:p w14:paraId="15B622AB" w14:textId="77777777" w:rsidR="00460726" w:rsidRDefault="00460726" w:rsidP="00947860">
            <w:pPr>
              <w:spacing w:after="30"/>
            </w:pPr>
            <w:permStart w:id="1599882166" w:edGrp="everyone" w:colFirst="2" w:colLast="2"/>
            <w:permStart w:id="1148601349" w:edGrp="everyone" w:colFirst="0" w:colLast="0"/>
            <w:permEnd w:id="1855983986"/>
            <w:permEnd w:id="626270447"/>
            <w:r>
              <w:rPr>
                <w:rFonts w:ascii="Calibri" w:eastAsia="Calibri" w:hAnsi="Calibri" w:cs="Calibri"/>
                <w:sz w:val="19"/>
                <w:szCs w:val="19"/>
              </w:rPr>
              <w:t>□</w:t>
            </w:r>
          </w:p>
        </w:tc>
        <w:tc>
          <w:tcPr>
            <w:tcW w:w="4080" w:type="dxa"/>
            <w:tcMar>
              <w:top w:w="60" w:type="dxa"/>
              <w:left w:w="90" w:type="dxa"/>
              <w:bottom w:w="60" w:type="dxa"/>
              <w:right w:w="90" w:type="dxa"/>
            </w:tcMar>
          </w:tcPr>
          <w:p w14:paraId="075CB0BF" w14:textId="77777777" w:rsidR="00460726" w:rsidRDefault="00460726" w:rsidP="00947860">
            <w:pPr>
              <w:spacing w:after="30"/>
            </w:pPr>
            <w:r>
              <w:rPr>
                <w:rFonts w:ascii="Calibri" w:eastAsia="Calibri" w:hAnsi="Calibri" w:cs="Calibri"/>
                <w:sz w:val="19"/>
                <w:szCs w:val="19"/>
              </w:rPr>
              <w:t>Rockford</w:t>
            </w:r>
          </w:p>
        </w:tc>
        <w:tc>
          <w:tcPr>
            <w:tcW w:w="600" w:type="dxa"/>
            <w:tcMar>
              <w:top w:w="60" w:type="dxa"/>
              <w:left w:w="90" w:type="dxa"/>
              <w:bottom w:w="60" w:type="dxa"/>
              <w:right w:w="90" w:type="dxa"/>
            </w:tcMar>
          </w:tcPr>
          <w:p w14:paraId="09F552D3" w14:textId="77777777" w:rsidR="00460726" w:rsidRDefault="00460726" w:rsidP="00947860">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23772E6A" w14:textId="77777777" w:rsidR="00460726" w:rsidRDefault="00460726" w:rsidP="00947860">
            <w:pPr>
              <w:spacing w:after="30"/>
            </w:pPr>
            <w:r>
              <w:rPr>
                <w:rFonts w:ascii="Calibri" w:eastAsia="Calibri" w:hAnsi="Calibri" w:cs="Calibri"/>
                <w:sz w:val="19"/>
                <w:szCs w:val="19"/>
              </w:rPr>
              <w:t>Carbondale</w:t>
            </w:r>
          </w:p>
        </w:tc>
      </w:tr>
      <w:tr w:rsidR="00460726" w14:paraId="223E9D1A" w14:textId="77777777" w:rsidTr="00947860">
        <w:tc>
          <w:tcPr>
            <w:tcW w:w="600" w:type="dxa"/>
            <w:tcMar>
              <w:top w:w="60" w:type="dxa"/>
              <w:left w:w="90" w:type="dxa"/>
              <w:bottom w:w="60" w:type="dxa"/>
              <w:right w:w="90" w:type="dxa"/>
            </w:tcMar>
          </w:tcPr>
          <w:p w14:paraId="5AD9ED1B" w14:textId="77777777" w:rsidR="00460726" w:rsidRDefault="00460726" w:rsidP="00947860">
            <w:pPr>
              <w:spacing w:after="30"/>
            </w:pPr>
            <w:permStart w:id="157555957" w:edGrp="everyone" w:colFirst="2" w:colLast="2"/>
            <w:permStart w:id="956373952" w:edGrp="everyone" w:colFirst="0" w:colLast="0"/>
            <w:permEnd w:id="1599882166"/>
            <w:permEnd w:id="1148601349"/>
            <w:r>
              <w:rPr>
                <w:rFonts w:ascii="Calibri" w:eastAsia="Calibri" w:hAnsi="Calibri" w:cs="Calibri"/>
                <w:sz w:val="19"/>
                <w:szCs w:val="19"/>
              </w:rPr>
              <w:t>□</w:t>
            </w:r>
          </w:p>
        </w:tc>
        <w:tc>
          <w:tcPr>
            <w:tcW w:w="4080" w:type="dxa"/>
            <w:tcMar>
              <w:top w:w="60" w:type="dxa"/>
              <w:left w:w="90" w:type="dxa"/>
              <w:bottom w:w="60" w:type="dxa"/>
              <w:right w:w="90" w:type="dxa"/>
            </w:tcMar>
          </w:tcPr>
          <w:p w14:paraId="756A01B7" w14:textId="77777777" w:rsidR="00460726" w:rsidRDefault="00460726" w:rsidP="00947860">
            <w:pPr>
              <w:spacing w:after="30"/>
            </w:pPr>
            <w:r>
              <w:rPr>
                <w:rFonts w:ascii="Calibri" w:eastAsia="Calibri" w:hAnsi="Calibri" w:cs="Calibri"/>
                <w:sz w:val="19"/>
                <w:szCs w:val="19"/>
              </w:rPr>
              <w:t>Aurora</w:t>
            </w:r>
          </w:p>
        </w:tc>
        <w:tc>
          <w:tcPr>
            <w:tcW w:w="600" w:type="dxa"/>
            <w:tcMar>
              <w:top w:w="60" w:type="dxa"/>
              <w:left w:w="90" w:type="dxa"/>
              <w:bottom w:w="60" w:type="dxa"/>
              <w:right w:w="90" w:type="dxa"/>
            </w:tcMar>
          </w:tcPr>
          <w:p w14:paraId="7ED0D2AC" w14:textId="77777777" w:rsidR="00460726" w:rsidRDefault="00460726" w:rsidP="00947860">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2C2F00CE" w14:textId="77777777" w:rsidR="00460726" w:rsidRDefault="00460726" w:rsidP="00947860">
            <w:pPr>
              <w:spacing w:after="30"/>
            </w:pPr>
            <w:r>
              <w:rPr>
                <w:rFonts w:ascii="Calibri" w:eastAsia="Calibri" w:hAnsi="Calibri" w:cs="Calibri"/>
                <w:sz w:val="19"/>
                <w:szCs w:val="19"/>
              </w:rPr>
              <w:t>East St. Louis</w:t>
            </w:r>
          </w:p>
        </w:tc>
      </w:tr>
      <w:tr w:rsidR="00460726" w14:paraId="00A1CB99" w14:textId="77777777" w:rsidTr="00947860">
        <w:tc>
          <w:tcPr>
            <w:tcW w:w="600" w:type="dxa"/>
            <w:tcMar>
              <w:top w:w="60" w:type="dxa"/>
              <w:left w:w="90" w:type="dxa"/>
              <w:bottom w:w="60" w:type="dxa"/>
              <w:right w:w="90" w:type="dxa"/>
            </w:tcMar>
          </w:tcPr>
          <w:p w14:paraId="571DC61C" w14:textId="77777777" w:rsidR="00460726" w:rsidRDefault="00460726" w:rsidP="00947860">
            <w:pPr>
              <w:spacing w:after="30"/>
            </w:pPr>
            <w:permStart w:id="753232823" w:edGrp="everyone" w:colFirst="2" w:colLast="2"/>
            <w:permStart w:id="1579485813" w:edGrp="everyone" w:colFirst="0" w:colLast="0"/>
            <w:permEnd w:id="157555957"/>
            <w:permEnd w:id="956373952"/>
            <w:r>
              <w:rPr>
                <w:rFonts w:ascii="Calibri" w:eastAsia="Calibri" w:hAnsi="Calibri" w:cs="Calibri"/>
                <w:sz w:val="19"/>
                <w:szCs w:val="19"/>
              </w:rPr>
              <w:t>□</w:t>
            </w:r>
          </w:p>
        </w:tc>
        <w:tc>
          <w:tcPr>
            <w:tcW w:w="4080" w:type="dxa"/>
            <w:tcMar>
              <w:top w:w="60" w:type="dxa"/>
              <w:left w:w="90" w:type="dxa"/>
              <w:bottom w:w="60" w:type="dxa"/>
              <w:right w:w="90" w:type="dxa"/>
            </w:tcMar>
          </w:tcPr>
          <w:p w14:paraId="2C460DF1" w14:textId="77777777" w:rsidR="00460726" w:rsidRDefault="00460726" w:rsidP="00947860">
            <w:pPr>
              <w:spacing w:after="30"/>
            </w:pPr>
            <w:r>
              <w:rPr>
                <w:rFonts w:ascii="Calibri" w:eastAsia="Calibri" w:hAnsi="Calibri" w:cs="Calibri"/>
                <w:sz w:val="19"/>
                <w:szCs w:val="19"/>
              </w:rPr>
              <w:t>Joliet</w:t>
            </w:r>
          </w:p>
        </w:tc>
        <w:tc>
          <w:tcPr>
            <w:tcW w:w="600" w:type="dxa"/>
            <w:tcMar>
              <w:top w:w="60" w:type="dxa"/>
              <w:left w:w="90" w:type="dxa"/>
              <w:bottom w:w="60" w:type="dxa"/>
              <w:right w:w="90" w:type="dxa"/>
            </w:tcMar>
          </w:tcPr>
          <w:p w14:paraId="1691B45D" w14:textId="77777777" w:rsidR="00460726" w:rsidRDefault="00460726" w:rsidP="00947860">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6EC11725" w14:textId="77777777" w:rsidR="00460726" w:rsidRDefault="00460726" w:rsidP="00947860">
            <w:pPr>
              <w:spacing w:after="30"/>
            </w:pPr>
            <w:r>
              <w:rPr>
                <w:rFonts w:ascii="Calibri" w:eastAsia="Calibri" w:hAnsi="Calibri" w:cs="Calibri"/>
                <w:sz w:val="19"/>
                <w:szCs w:val="19"/>
              </w:rPr>
              <w:t>Alton</w:t>
            </w:r>
          </w:p>
        </w:tc>
      </w:tr>
      <w:tr w:rsidR="00460726" w14:paraId="5EE8468B" w14:textId="77777777" w:rsidTr="00947860">
        <w:tc>
          <w:tcPr>
            <w:tcW w:w="600" w:type="dxa"/>
            <w:tcMar>
              <w:top w:w="60" w:type="dxa"/>
              <w:left w:w="90" w:type="dxa"/>
              <w:bottom w:w="60" w:type="dxa"/>
              <w:right w:w="90" w:type="dxa"/>
            </w:tcMar>
          </w:tcPr>
          <w:p w14:paraId="5A0C6873" w14:textId="77777777" w:rsidR="00460726" w:rsidRDefault="00460726" w:rsidP="00947860">
            <w:pPr>
              <w:spacing w:after="30"/>
            </w:pPr>
            <w:permStart w:id="1935506916" w:edGrp="everyone" w:colFirst="2" w:colLast="2"/>
            <w:permStart w:id="622817268" w:edGrp="everyone" w:colFirst="0" w:colLast="0"/>
            <w:permEnd w:id="753232823"/>
            <w:permEnd w:id="1579485813"/>
            <w:r>
              <w:rPr>
                <w:rFonts w:ascii="Calibri" w:eastAsia="Calibri" w:hAnsi="Calibri" w:cs="Calibri"/>
                <w:sz w:val="19"/>
                <w:szCs w:val="19"/>
              </w:rPr>
              <w:t>□</w:t>
            </w:r>
          </w:p>
        </w:tc>
        <w:tc>
          <w:tcPr>
            <w:tcW w:w="4080" w:type="dxa"/>
            <w:tcMar>
              <w:top w:w="60" w:type="dxa"/>
              <w:left w:w="90" w:type="dxa"/>
              <w:bottom w:w="60" w:type="dxa"/>
              <w:right w:w="90" w:type="dxa"/>
            </w:tcMar>
          </w:tcPr>
          <w:p w14:paraId="290FE2A4" w14:textId="77777777" w:rsidR="00460726" w:rsidRDefault="00460726" w:rsidP="00947860">
            <w:pPr>
              <w:spacing w:after="30"/>
            </w:pPr>
            <w:r>
              <w:rPr>
                <w:rFonts w:ascii="Calibri" w:eastAsia="Calibri" w:hAnsi="Calibri" w:cs="Calibri"/>
                <w:sz w:val="19"/>
                <w:szCs w:val="19"/>
              </w:rPr>
              <w:t>Peoria</w:t>
            </w:r>
          </w:p>
        </w:tc>
        <w:tc>
          <w:tcPr>
            <w:tcW w:w="600" w:type="dxa"/>
            <w:tcMar>
              <w:top w:w="60" w:type="dxa"/>
              <w:left w:w="90" w:type="dxa"/>
              <w:bottom w:w="60" w:type="dxa"/>
              <w:right w:w="90" w:type="dxa"/>
            </w:tcMar>
          </w:tcPr>
          <w:p w14:paraId="61766ADE" w14:textId="77777777" w:rsidR="00460726" w:rsidRDefault="00460726" w:rsidP="00947860">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16EEB6D2" w14:textId="77777777" w:rsidR="00460726" w:rsidRDefault="00460726" w:rsidP="00947860">
            <w:pPr>
              <w:spacing w:after="30"/>
            </w:pPr>
            <w:r>
              <w:rPr>
                <w:rFonts w:ascii="Calibri" w:eastAsia="Calibri" w:hAnsi="Calibri" w:cs="Calibri"/>
                <w:sz w:val="19"/>
                <w:szCs w:val="19"/>
              </w:rPr>
              <w:t>Kankakee</w:t>
            </w:r>
          </w:p>
        </w:tc>
      </w:tr>
      <w:permEnd w:id="1935506916"/>
      <w:permEnd w:id="622817268"/>
      <w:tr w:rsidR="00460726" w14:paraId="30146278" w14:textId="77777777" w:rsidTr="00947860">
        <w:tc>
          <w:tcPr>
            <w:tcW w:w="9360" w:type="dxa"/>
            <w:gridSpan w:val="4"/>
            <w:shd w:val="clear" w:color="auto" w:fill="F2F5FA"/>
            <w:tcMar>
              <w:top w:w="90" w:type="dxa"/>
              <w:left w:w="120" w:type="dxa"/>
              <w:bottom w:w="90" w:type="dxa"/>
              <w:right w:w="120" w:type="dxa"/>
            </w:tcMar>
          </w:tcPr>
          <w:p w14:paraId="0FE71B70" w14:textId="77777777" w:rsidR="00460726" w:rsidRDefault="00460726"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Each application is reviewed on its own. Submitting for more than one region does not improve your position in any single region, and each application must show that you can serve that region.</w:t>
            </w:r>
          </w:p>
        </w:tc>
      </w:tr>
    </w:tbl>
    <w:p w14:paraId="40188526" w14:textId="27F75C34" w:rsidR="002F0F12" w:rsidRPr="002F0F12" w:rsidRDefault="002F0F12" w:rsidP="002F0F12">
      <w:pPr>
        <w:widowControl w:val="0"/>
        <w:autoSpaceDE w:val="0"/>
        <w:autoSpaceDN w:val="0"/>
        <w:spacing w:after="0" w:line="240" w:lineRule="auto"/>
        <w:rPr>
          <w:rFonts w:ascii="Calibri" w:eastAsia="Calibri" w:hAnsi="Calibri" w:cs="Calibri"/>
          <w:kern w:val="0"/>
          <w14:ligatures w14:val="none"/>
        </w:rPr>
      </w:pPr>
      <w:r w:rsidRPr="002F0F12">
        <w:rPr>
          <w:rFonts w:ascii="Calibri" w:eastAsia="Calibri" w:hAnsi="Calibri" w:cs="Calibri"/>
          <w:noProof/>
          <w:kern w:val="0"/>
          <w14:ligatures w14:val="none"/>
        </w:rPr>
        <mc:AlternateContent>
          <mc:Choice Requires="wps">
            <w:drawing>
              <wp:anchor distT="0" distB="0" distL="114300" distR="114300" simplePos="0" relativeHeight="251658240" behindDoc="1" locked="0" layoutInCell="1" allowOverlap="1" wp14:anchorId="6EA887B3" wp14:editId="526AC401">
                <wp:simplePos x="0" y="0"/>
                <wp:positionH relativeFrom="page">
                  <wp:posOffset>3365500</wp:posOffset>
                </wp:positionH>
                <wp:positionV relativeFrom="page">
                  <wp:posOffset>6257925</wp:posOffset>
                </wp:positionV>
                <wp:extent cx="189230" cy="12700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CB618" w14:textId="77777777" w:rsidR="002F0F12" w:rsidRDefault="002F0F12" w:rsidP="002F0F12">
                            <w:pPr>
                              <w:spacing w:line="199" w:lineRule="exact"/>
                              <w:rPr>
                                <w:sz w:val="20"/>
                              </w:rPr>
                            </w:pPr>
                            <w:r>
                              <w:rPr>
                                <w:spacing w:val="-5"/>
                                <w:sz w:val="20"/>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A887B3" id="_x0000_t202" coordsize="21600,21600" o:spt="202" path="m,l,21600r21600,l21600,xe">
                <v:stroke joinstyle="miter"/>
                <v:path gradientshapeok="t" o:connecttype="rect"/>
              </v:shapetype>
              <v:shape id="Text Box 54" o:spid="_x0000_s1026" type="#_x0000_t202" style="position:absolute;margin-left:265pt;margin-top:492.75pt;width:14.9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" filled="f" stroked="f">
                <v:textbox inset="0,0,0,0">
                  <w:txbxContent>
                    <w:p w14:paraId="3D0CB618" w14:textId="77777777" w:rsidR="002F0F12" w:rsidRDefault="002F0F12" w:rsidP="002F0F12">
                      <w:pPr>
                        <w:spacing w:line="199" w:lineRule="exact"/>
                        <w:rPr>
                          <w:sz w:val="20"/>
                        </w:rPr>
                      </w:pPr>
                      <w:r>
                        <w:rPr>
                          <w:spacing w:val="-5"/>
                          <w:sz w:val="20"/>
                        </w:rPr>
                        <w:t>___</w:t>
                      </w:r>
                    </w:p>
                  </w:txbxContent>
                </v:textbox>
                <w10:wrap anchorx="page" anchory="page"/>
              </v:shape>
            </w:pict>
          </mc:Fallback>
        </mc:AlternateContent>
      </w:r>
      <w:r w:rsidRPr="002F0F12">
        <w:rPr>
          <w:rFonts w:ascii="Calibri" w:eastAsia="Calibri" w:hAnsi="Calibri" w:cs="Calibri"/>
          <w:noProof/>
          <w:kern w:val="0"/>
          <w14:ligatures w14:val="none"/>
        </w:rPr>
        <mc:AlternateContent>
          <mc:Choice Requires="wps">
            <w:drawing>
              <wp:anchor distT="0" distB="0" distL="114300" distR="114300" simplePos="0" relativeHeight="251658241" behindDoc="1" locked="0" layoutInCell="1" allowOverlap="1" wp14:anchorId="64EE3C71" wp14:editId="2291B257">
                <wp:simplePos x="0" y="0"/>
                <wp:positionH relativeFrom="page">
                  <wp:posOffset>3365500</wp:posOffset>
                </wp:positionH>
                <wp:positionV relativeFrom="page">
                  <wp:posOffset>6437630</wp:posOffset>
                </wp:positionV>
                <wp:extent cx="189230" cy="127000"/>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28A57" w14:textId="77777777" w:rsidR="002F0F12" w:rsidRDefault="002F0F12" w:rsidP="002F0F12">
                            <w:pPr>
                              <w:spacing w:line="199" w:lineRule="exact"/>
                              <w:rPr>
                                <w:sz w:val="20"/>
                              </w:rPr>
                            </w:pPr>
                            <w:r>
                              <w:rPr>
                                <w:spacing w:val="-5"/>
                                <w:sz w:val="20"/>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E3C71" id="Text Box 53" o:spid="_x0000_s1027" type="#_x0000_t202" style="position:absolute;margin-left:265pt;margin-top:506.9pt;width:14.9pt;height:10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" filled="f" stroked="f">
                <v:textbox inset="0,0,0,0">
                  <w:txbxContent>
                    <w:p w14:paraId="2BB28A57" w14:textId="77777777" w:rsidR="002F0F12" w:rsidRDefault="002F0F12" w:rsidP="002F0F12">
                      <w:pPr>
                        <w:spacing w:line="199" w:lineRule="exact"/>
                        <w:rPr>
                          <w:sz w:val="20"/>
                        </w:rPr>
                      </w:pPr>
                      <w:r>
                        <w:rPr>
                          <w:spacing w:val="-5"/>
                          <w:sz w:val="20"/>
                        </w:rPr>
                        <w:t>___</w:t>
                      </w:r>
                    </w:p>
                  </w:txbxContent>
                </v:textbox>
                <w10:wrap anchorx="page" anchory="page"/>
              </v:shape>
            </w:pict>
          </mc:Fallback>
        </mc:AlternateContent>
      </w:r>
      <w:r w:rsidRPr="002F0F12">
        <w:rPr>
          <w:rFonts w:ascii="Calibri" w:eastAsia="Calibri" w:hAnsi="Calibri" w:cs="Calibri"/>
          <w:noProof/>
          <w:kern w:val="0"/>
          <w14:ligatures w14:val="none"/>
        </w:rPr>
        <mc:AlternateContent>
          <mc:Choice Requires="wps">
            <w:drawing>
              <wp:anchor distT="0" distB="0" distL="114300" distR="114300" simplePos="0" relativeHeight="251658242" behindDoc="1" locked="0" layoutInCell="1" allowOverlap="1" wp14:anchorId="4A736DAD" wp14:editId="494356EB">
                <wp:simplePos x="0" y="0"/>
                <wp:positionH relativeFrom="page">
                  <wp:posOffset>3365500</wp:posOffset>
                </wp:positionH>
                <wp:positionV relativeFrom="page">
                  <wp:posOffset>6617970</wp:posOffset>
                </wp:positionV>
                <wp:extent cx="189230" cy="12700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1FA5A" w14:textId="77777777" w:rsidR="002F0F12" w:rsidRDefault="002F0F12" w:rsidP="002F0F12">
                            <w:pPr>
                              <w:spacing w:line="199" w:lineRule="exact"/>
                              <w:rPr>
                                <w:sz w:val="20"/>
                              </w:rPr>
                            </w:pPr>
                            <w:r>
                              <w:rPr>
                                <w:spacing w:val="-5"/>
                                <w:sz w:val="20"/>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36DAD" id="Text Box 52" o:spid="_x0000_s1028" type="#_x0000_t202" style="position:absolute;margin-left:265pt;margin-top:521.1pt;width:14.9pt;height:10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" filled="f" stroked="f">
                <v:textbox inset="0,0,0,0">
                  <w:txbxContent>
                    <w:p w14:paraId="7B71FA5A" w14:textId="77777777" w:rsidR="002F0F12" w:rsidRDefault="002F0F12" w:rsidP="002F0F12">
                      <w:pPr>
                        <w:spacing w:line="199" w:lineRule="exact"/>
                        <w:rPr>
                          <w:sz w:val="20"/>
                        </w:rPr>
                      </w:pPr>
                      <w:r>
                        <w:rPr>
                          <w:spacing w:val="-5"/>
                          <w:sz w:val="20"/>
                        </w:rPr>
                        <w:t>___</w:t>
                      </w:r>
                    </w:p>
                  </w:txbxContent>
                </v:textbox>
                <w10:wrap anchorx="page" anchory="page"/>
              </v:shape>
            </w:pict>
          </mc:Fallback>
        </mc:AlternateContent>
      </w:r>
    </w:p>
    <w:p w14:paraId="6214F9B2" w14:textId="77777777" w:rsidR="0036267E" w:rsidRDefault="0036267E" w:rsidP="004E6D70">
      <w:pPr>
        <w:rPr>
          <w:b/>
          <w:bCs/>
          <w:i/>
          <w:iCs/>
          <w:sz w:val="28"/>
          <w:szCs w:val="28"/>
        </w:rPr>
        <w:sectPr w:rsidR="0036267E">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9350"/>
      </w:tblGrid>
      <w:tr w:rsidR="0036267E" w14:paraId="2E6EA68D" w14:textId="77777777" w:rsidTr="0036267E">
        <w:tc>
          <w:tcPr>
            <w:tcW w:w="9350" w:type="dxa"/>
            <w:shd w:val="clear" w:color="auto" w:fill="FBE4D5" w:themeFill="accent2" w:themeFillTint="33"/>
          </w:tcPr>
          <w:p w14:paraId="0FB1AE0B" w14:textId="79AF16C8" w:rsidR="0036267E" w:rsidRDefault="0036267E" w:rsidP="0036267E">
            <w:pPr>
              <w:pStyle w:val="Header"/>
              <w:rPr>
                <w:b/>
                <w:bCs/>
                <w:i/>
                <w:iCs/>
                <w:sz w:val="28"/>
                <w:szCs w:val="28"/>
              </w:rPr>
            </w:pPr>
            <w:r w:rsidRPr="00566397">
              <w:rPr>
                <w:b/>
                <w:bCs/>
                <w:i/>
                <w:iCs/>
                <w:sz w:val="28"/>
                <w:szCs w:val="28"/>
              </w:rPr>
              <w:lastRenderedPageBreak/>
              <w:t>Program Application Narrative</w:t>
            </w:r>
            <w:r>
              <w:t xml:space="preserve"> (Information in the </w:t>
            </w:r>
            <w:r w:rsidRPr="00566397">
              <w:rPr>
                <w:b/>
                <w:bCs/>
                <w:i/>
                <w:iCs/>
              </w:rPr>
              <w:t>Program Application</w:t>
            </w:r>
            <w:r>
              <w:t xml:space="preserve"> must align with the </w:t>
            </w:r>
            <w:r w:rsidR="00130F31">
              <w:rPr>
                <w:b/>
                <w:bCs/>
                <w:i/>
                <w:iCs/>
              </w:rPr>
              <w:t>Workplan and Budget</w:t>
            </w:r>
            <w:r>
              <w:t xml:space="preserve">.  The </w:t>
            </w:r>
            <w:r w:rsidR="00130F31">
              <w:t>Workplan and Budget are</w:t>
            </w:r>
            <w:r>
              <w:t xml:space="preserve"> a part of the merit review. </w:t>
            </w:r>
          </w:p>
        </w:tc>
      </w:tr>
    </w:tbl>
    <w:p w14:paraId="7B090496" w14:textId="7C197C16" w:rsidR="000D05CA" w:rsidRDefault="59D68C97" w:rsidP="17A57ACA">
      <w:pPr>
        <w:pStyle w:val="Heading2"/>
        <w:spacing w:before="280" w:after="120"/>
        <w:rPr>
          <w:rFonts w:ascii="Calibri" w:eastAsia="Calibri" w:hAnsi="Calibri" w:cs="Calibri"/>
          <w:b/>
          <w:bCs/>
          <w:color w:val="2E5496"/>
          <w:sz w:val="23"/>
          <w:szCs w:val="23"/>
        </w:rPr>
      </w:pPr>
      <w:r w:rsidRPr="17A57ACA">
        <w:rPr>
          <w:rFonts w:ascii="Calibri" w:eastAsia="Calibri" w:hAnsi="Calibri" w:cs="Calibri"/>
          <w:b/>
          <w:bCs/>
          <w:color w:val="2E5496"/>
          <w:sz w:val="23"/>
          <w:szCs w:val="23"/>
        </w:rPr>
        <w:t xml:space="preserve">Section 1. Where and whom you would </w:t>
      </w:r>
      <w:proofErr w:type="gramStart"/>
      <w:r w:rsidRPr="17A57ACA">
        <w:rPr>
          <w:rFonts w:ascii="Calibri" w:eastAsia="Calibri" w:hAnsi="Calibri" w:cs="Calibri"/>
          <w:b/>
          <w:bCs/>
          <w:color w:val="2E5496"/>
          <w:sz w:val="23"/>
          <w:szCs w:val="23"/>
        </w:rPr>
        <w:t>serve  —</w:t>
      </w:r>
      <w:proofErr w:type="gramEnd"/>
      <w:r w:rsidRPr="17A57ACA">
        <w:rPr>
          <w:rFonts w:ascii="Calibri" w:eastAsia="Calibri" w:hAnsi="Calibri" w:cs="Calibri"/>
          <w:b/>
          <w:bCs/>
          <w:color w:val="2E5496"/>
          <w:sz w:val="23"/>
          <w:szCs w:val="23"/>
        </w:rPr>
        <w:t xml:space="preserve">  </w:t>
      </w:r>
      <w:r w:rsidR="0F68FD2D" w:rsidRPr="17A57ACA">
        <w:rPr>
          <w:rFonts w:ascii="Calibri" w:eastAsia="Calibri" w:hAnsi="Calibri" w:cs="Calibri"/>
          <w:b/>
          <w:bCs/>
          <w:color w:val="2E5496"/>
          <w:sz w:val="23"/>
          <w:szCs w:val="23"/>
        </w:rPr>
        <w:t>10</w:t>
      </w:r>
      <w:r w:rsidRPr="17A57ACA">
        <w:rPr>
          <w:rFonts w:ascii="Calibri" w:eastAsia="Calibri" w:hAnsi="Calibri" w:cs="Calibri"/>
          <w:b/>
          <w:bCs/>
          <w:color w:val="2E5496"/>
          <w:sz w:val="23"/>
          <w:szCs w:val="23"/>
        </w:rPr>
        <w:t>%</w:t>
      </w:r>
    </w:p>
    <w:p w14:paraId="2401E541" w14:textId="77777777" w:rsidR="000D05CA" w:rsidRDefault="000D05CA" w:rsidP="000D05CA">
      <w:pPr>
        <w:pStyle w:val="Heading3"/>
        <w:spacing w:before="240"/>
      </w:pPr>
      <w:r>
        <w:rPr>
          <w:rFonts w:ascii="Calibri" w:eastAsia="Calibri" w:hAnsi="Calibri" w:cs="Calibri"/>
          <w:color w:val="1F3864"/>
          <w:sz w:val="22"/>
          <w:szCs w:val="22"/>
        </w:rPr>
        <w:t>1. The communities and populations you would serve</w:t>
      </w:r>
    </w:p>
    <w:p w14:paraId="77C4C4B4" w14:textId="77777777" w:rsidR="000D05CA" w:rsidRDefault="000D05CA" w:rsidP="000D05CA">
      <w:pPr>
        <w:spacing w:after="140"/>
      </w:pPr>
      <w:r>
        <w:rPr>
          <w:rFonts w:ascii="Calibri" w:eastAsia="Calibri" w:hAnsi="Calibri" w:cs="Calibri"/>
          <w:b/>
          <w:bCs/>
          <w:color w:val="595959"/>
          <w:sz w:val="19"/>
          <w:szCs w:val="19"/>
        </w:rPr>
        <w:t xml:space="preserve">NOFO: Program Definitions; OUTREACH &amp; </w:t>
      </w:r>
      <w:proofErr w:type="gramStart"/>
      <w:r>
        <w:rPr>
          <w:rFonts w:ascii="Calibri" w:eastAsia="Calibri" w:hAnsi="Calibri" w:cs="Calibri"/>
          <w:b/>
          <w:bCs/>
          <w:color w:val="595959"/>
          <w:sz w:val="19"/>
          <w:szCs w:val="19"/>
        </w:rPr>
        <w:t>RECRUITMENT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NEED  |</w:t>
      </w:r>
      <w:proofErr w:type="gramEnd"/>
      <w:r>
        <w:rPr>
          <w:rFonts w:ascii="Calibri" w:eastAsia="Calibri" w:hAnsi="Calibri" w:cs="Calibri"/>
          <w:b/>
          <w:bCs/>
          <w:color w:val="595959"/>
          <w:sz w:val="19"/>
          <w:szCs w:val="19"/>
        </w:rPr>
        <w:t xml:space="preserve">  Weight 5</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13616910" w14:textId="745599AA" w:rsidR="007F1B29" w:rsidRDefault="006524DF">
      <w:pPr>
        <w:spacing w:after="120" w:line="264" w:lineRule="auto"/>
      </w:pPr>
      <w:r>
        <w:rPr>
          <w:rFonts w:ascii="Calibri" w:eastAsia="Calibri" w:hAnsi="Calibri" w:cs="Calibri"/>
          <w:sz w:val="21"/>
          <w:szCs w:val="21"/>
        </w:rPr>
        <w:t>CEJA directs this program to equity investment eligible persons and communities and to displaced energy workers. It separately directs outreach and recruitment to</w:t>
      </w:r>
      <w:r w:rsidR="002117DF">
        <w:rPr>
          <w:rFonts w:ascii="Calibri" w:eastAsia="Calibri" w:hAnsi="Calibri" w:cs="Calibri"/>
          <w:sz w:val="21"/>
          <w:szCs w:val="21"/>
        </w:rPr>
        <w:t xml:space="preserve"> all individuals, including</w:t>
      </w:r>
      <w:r>
        <w:rPr>
          <w:rFonts w:ascii="Calibri" w:eastAsia="Calibri" w:hAnsi="Calibri" w:cs="Calibri"/>
          <w:sz w:val="21"/>
          <w:szCs w:val="21"/>
        </w:rPr>
        <w:t xml:space="preserve"> equity-focused populations, a broader list that includes low-income persons, people of color, formerly convicted persons, people who are or were in the child welfare system, energy workers and dependents of displaced energy workers, women, LGBTQ+ persons, people with disabilities, and youth within any of these groups. Membership in an equity-focused population does not make a person eligible. Your first job is to say who, specifically, in your region you would serve.</w:t>
      </w:r>
    </w:p>
    <w:p w14:paraId="701EE56B" w14:textId="77777777" w:rsidR="000D05CA" w:rsidRPr="00844D02" w:rsidRDefault="000D05CA" w:rsidP="000D05CA">
      <w:pPr>
        <w:spacing w:after="120" w:line="264" w:lineRule="auto"/>
        <w:rPr>
          <w:b/>
          <w:bCs/>
        </w:rPr>
      </w:pPr>
      <w:r w:rsidRPr="00844D02">
        <w:rPr>
          <w:rFonts w:ascii="Calibri" w:eastAsia="Calibri" w:hAnsi="Calibri" w:cs="Calibri"/>
          <w:b/>
          <w:bCs/>
          <w:sz w:val="21"/>
          <w:szCs w:val="21"/>
        </w:rPr>
        <w:t>Describe the communities and populations you would serve, along with the barriers they face.</w:t>
      </w:r>
    </w:p>
    <w:p w14:paraId="6C541BBA" w14:textId="77777777" w:rsidR="000D05CA" w:rsidRDefault="000D05CA" w:rsidP="000D05CA">
      <w:pPr>
        <w:spacing w:after="120" w:line="264" w:lineRule="auto"/>
      </w:pPr>
      <w:r>
        <w:rPr>
          <w:rFonts w:ascii="Calibri" w:eastAsia="Calibri" w:hAnsi="Calibri" w:cs="Calibri"/>
          <w:sz w:val="21"/>
          <w:szCs w:val="21"/>
        </w:rPr>
        <w:t>Cover these things:</w:t>
      </w:r>
    </w:p>
    <w:p w14:paraId="71B89119"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which equity investment eligible communities in your proposed region you would focus on, named specifically, and which eligible populations within them;</w:t>
      </w:r>
    </w:p>
    <w:p w14:paraId="50A366E4"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the social and economic conditions of those communities affect residents' access to clean energy training and to well-</w:t>
      </w:r>
      <w:proofErr w:type="gramStart"/>
      <w:r>
        <w:rPr>
          <w:rFonts w:ascii="Calibri" w:eastAsia="Calibri" w:hAnsi="Calibri" w:cs="Calibri"/>
          <w:sz w:val="21"/>
          <w:szCs w:val="21"/>
        </w:rPr>
        <w:t>paying</w:t>
      </w:r>
      <w:proofErr w:type="gramEnd"/>
      <w:r>
        <w:rPr>
          <w:rFonts w:ascii="Calibri" w:eastAsia="Calibri" w:hAnsi="Calibri" w:cs="Calibri"/>
          <w:sz w:val="21"/>
          <w:szCs w:val="21"/>
        </w:rPr>
        <w:t xml:space="preserve"> clean energy jobs;</w:t>
      </w:r>
    </w:p>
    <w:p w14:paraId="27AF0794"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the barriers those residents face in reaching clean energy opportunity, and the data or community evidence you used to identify them; and</w:t>
      </w:r>
    </w:p>
    <w:p w14:paraId="00C28EF0" w14:textId="77777777" w:rsidR="000D05CA" w:rsidRDefault="000D05CA" w:rsidP="000D05CA">
      <w:pPr>
        <w:pStyle w:val="ListParagraph"/>
        <w:numPr>
          <w:ilvl w:val="0"/>
          <w:numId w:val="8"/>
        </w:numPr>
        <w:spacing w:after="70" w:line="264" w:lineRule="auto"/>
        <w:contextualSpacing w:val="0"/>
      </w:pPr>
      <w:proofErr w:type="gramStart"/>
      <w:r>
        <w:rPr>
          <w:rFonts w:ascii="Calibri" w:eastAsia="Calibri" w:hAnsi="Calibri" w:cs="Calibri"/>
          <w:sz w:val="21"/>
          <w:szCs w:val="21"/>
        </w:rPr>
        <w:t>how</w:t>
      </w:r>
      <w:proofErr w:type="gramEnd"/>
      <w:r>
        <w:rPr>
          <w:rFonts w:ascii="Calibri" w:eastAsia="Calibri" w:hAnsi="Calibri" w:cs="Calibri"/>
          <w:sz w:val="21"/>
          <w:szCs w:val="21"/>
        </w:rPr>
        <w:t xml:space="preserve"> displaced energy workers in your region, if any, differ from the rest of your target population in what they need.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6200D2EE" w14:textId="77777777" w:rsidTr="00947860">
        <w:tc>
          <w:tcPr>
            <w:tcW w:w="9360" w:type="dxa"/>
            <w:shd w:val="clear" w:color="auto" w:fill="F2F5FA"/>
            <w:tcMar>
              <w:top w:w="90" w:type="dxa"/>
              <w:left w:w="120" w:type="dxa"/>
              <w:bottom w:w="90" w:type="dxa"/>
              <w:right w:w="120" w:type="dxa"/>
            </w:tcMar>
          </w:tcPr>
          <w:p w14:paraId="42F23C51" w14:textId="77777777" w:rsidR="000D05CA" w:rsidRDefault="000D05CA" w:rsidP="00947860">
            <w:pPr>
              <w:spacing w:line="252" w:lineRule="auto"/>
            </w:pPr>
            <w:r>
              <w:rPr>
                <w:rFonts w:ascii="Calibri" w:eastAsia="Calibri" w:hAnsi="Calibri" w:cs="Calibri"/>
                <w:b/>
                <w:bCs/>
                <w:color w:val="2E5496"/>
                <w:sz w:val="19"/>
                <w:szCs w:val="19"/>
              </w:rPr>
              <w:t xml:space="preserve">Guidance.  </w:t>
            </w:r>
            <w:r>
              <w:rPr>
                <w:rFonts w:ascii="Calibri" w:eastAsia="Calibri" w:hAnsi="Calibri" w:cs="Calibri"/>
                <w:sz w:val="19"/>
                <w:szCs w:val="19"/>
              </w:rPr>
              <w:t xml:space="preserve">Reviewers score specificity. Named communities, the R3 and environmental justice designations that apply, and evidence drawn from your own service history read </w:t>
            </w:r>
            <w:proofErr w:type="gramStart"/>
            <w:r>
              <w:rPr>
                <w:rFonts w:ascii="Calibri" w:eastAsia="Calibri" w:hAnsi="Calibri" w:cs="Calibri"/>
                <w:sz w:val="19"/>
                <w:szCs w:val="19"/>
              </w:rPr>
              <w:t>stronger</w:t>
            </w:r>
            <w:proofErr w:type="gramEnd"/>
            <w:r>
              <w:rPr>
                <w:rFonts w:ascii="Calibri" w:eastAsia="Calibri" w:hAnsi="Calibri" w:cs="Calibri"/>
                <w:sz w:val="19"/>
                <w:szCs w:val="19"/>
              </w:rPr>
              <w:t xml:space="preserve"> than a general description of regional disadvantage. Add any contextual detail that helps a reviewer understand the need you are describing.</w:t>
            </w:r>
          </w:p>
        </w:tc>
      </w:tr>
      <w:tr w:rsidR="000D05CA" w14:paraId="6DF8EF5F" w14:textId="77777777" w:rsidTr="00947860">
        <w:trPr>
          <w:trHeight w:val="900"/>
        </w:trPr>
        <w:tc>
          <w:tcPr>
            <w:tcW w:w="9360" w:type="dxa"/>
            <w:tcMar>
              <w:top w:w="60" w:type="dxa"/>
              <w:left w:w="90" w:type="dxa"/>
              <w:bottom w:w="60" w:type="dxa"/>
              <w:right w:w="90" w:type="dxa"/>
            </w:tcMar>
          </w:tcPr>
          <w:p w14:paraId="54A8E228" w14:textId="77777777" w:rsidR="000D05CA" w:rsidRDefault="000D05CA" w:rsidP="00947860">
            <w:pPr>
              <w:spacing w:after="30"/>
            </w:pPr>
            <w:permStart w:id="1552028404" w:edGrp="everyone"/>
            <w:permEnd w:id="1552028404"/>
          </w:p>
        </w:tc>
      </w:tr>
    </w:tbl>
    <w:p w14:paraId="0203FD5C" w14:textId="77777777" w:rsidR="000D05CA" w:rsidRDefault="000D05CA" w:rsidP="000D05CA">
      <w:pPr>
        <w:pStyle w:val="Heading3"/>
        <w:spacing w:before="240"/>
      </w:pPr>
      <w:r>
        <w:rPr>
          <w:rFonts w:ascii="Calibri" w:eastAsia="Calibri" w:hAnsi="Calibri" w:cs="Calibri"/>
          <w:color w:val="1F3864"/>
          <w:sz w:val="22"/>
          <w:szCs w:val="22"/>
        </w:rPr>
        <w:t>2. How you would cover your service area</w:t>
      </w:r>
    </w:p>
    <w:p w14:paraId="6E1B70FC" w14:textId="1EDC3317" w:rsidR="000D05CA" w:rsidRDefault="000D05CA" w:rsidP="000D05CA">
      <w:pPr>
        <w:spacing w:after="140"/>
      </w:pPr>
      <w:r>
        <w:rPr>
          <w:rFonts w:ascii="Calibri" w:eastAsia="Calibri" w:hAnsi="Calibri" w:cs="Calibri"/>
          <w:b/>
          <w:bCs/>
          <w:color w:val="595959"/>
          <w:sz w:val="19"/>
          <w:szCs w:val="19"/>
        </w:rPr>
        <w:t xml:space="preserve">NOFO: GEOGRAPHIC </w:t>
      </w:r>
      <w:proofErr w:type="gramStart"/>
      <w:r>
        <w:rPr>
          <w:rFonts w:ascii="Calibri" w:eastAsia="Calibri" w:hAnsi="Calibri" w:cs="Calibri"/>
          <w:b/>
          <w:bCs/>
          <w:color w:val="595959"/>
          <w:sz w:val="19"/>
          <w:szCs w:val="19"/>
        </w:rPr>
        <w:t>COVERAGE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NEED  |</w:t>
      </w:r>
      <w:proofErr w:type="gramEnd"/>
      <w:r>
        <w:rPr>
          <w:rFonts w:ascii="Calibri" w:eastAsia="Calibri" w:hAnsi="Calibri" w:cs="Calibri"/>
          <w:b/>
          <w:bCs/>
          <w:color w:val="595959"/>
          <w:sz w:val="19"/>
          <w:szCs w:val="19"/>
        </w:rPr>
        <w:t xml:space="preserve">  Weight 5</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2DCA6717" w14:textId="1115CE6C" w:rsidR="000D05CA" w:rsidRDefault="000D05CA" w:rsidP="000D05CA">
      <w:pPr>
        <w:spacing w:after="120" w:line="264" w:lineRule="auto"/>
      </w:pPr>
      <w:r w:rsidRPr="48EF2583">
        <w:rPr>
          <w:rFonts w:ascii="Calibri" w:eastAsia="Calibri" w:hAnsi="Calibri" w:cs="Calibri"/>
          <w:sz w:val="21"/>
          <w:szCs w:val="21"/>
        </w:rPr>
        <w:t xml:space="preserve">You may propose </w:t>
      </w:r>
      <w:proofErr w:type="gramStart"/>
      <w:r w:rsidRPr="48EF2583">
        <w:rPr>
          <w:rFonts w:ascii="Calibri" w:eastAsia="Calibri" w:hAnsi="Calibri" w:cs="Calibri"/>
          <w:sz w:val="21"/>
          <w:szCs w:val="21"/>
        </w:rPr>
        <w:t>to provide</w:t>
      </w:r>
      <w:proofErr w:type="gramEnd"/>
      <w:r w:rsidRPr="48EF2583">
        <w:rPr>
          <w:rFonts w:ascii="Calibri" w:eastAsia="Calibri" w:hAnsi="Calibri" w:cs="Calibri"/>
          <w:sz w:val="21"/>
          <w:szCs w:val="21"/>
        </w:rPr>
        <w:t xml:space="preserve"> services in and around one of the 14 CEJA workforce regions of the Clean Jobs Workforce Network Program. Your service area is the region you selected plus the nearby areas you propose to serve. For example, a team serving the Decatur region could also propose to serve Springfield.</w:t>
      </w:r>
    </w:p>
    <w:p w14:paraId="48E1AB5B" w14:textId="77777777" w:rsidR="000D05CA" w:rsidRDefault="000D05CA" w:rsidP="000D05CA">
      <w:pPr>
        <w:spacing w:after="120" w:line="264" w:lineRule="auto"/>
      </w:pPr>
      <w:r>
        <w:rPr>
          <w:rFonts w:ascii="Calibri" w:eastAsia="Calibri" w:hAnsi="Calibri" w:cs="Calibri"/>
          <w:sz w:val="21"/>
          <w:szCs w:val="21"/>
        </w:rPr>
        <w:t>Many applicants will have staff in one or two places and will need another way to reach the other areas in the region.</w:t>
      </w:r>
    </w:p>
    <w:p w14:paraId="14779F46" w14:textId="77777777" w:rsidR="000D05CA" w:rsidRPr="00844D02" w:rsidRDefault="000D05CA" w:rsidP="000D05CA">
      <w:pPr>
        <w:spacing w:after="120" w:line="264" w:lineRule="auto"/>
        <w:rPr>
          <w:b/>
          <w:bCs/>
        </w:rPr>
      </w:pPr>
      <w:r w:rsidRPr="00844D02">
        <w:rPr>
          <w:rFonts w:ascii="Calibri" w:eastAsia="Calibri" w:hAnsi="Calibri" w:cs="Calibri"/>
          <w:b/>
          <w:bCs/>
          <w:sz w:val="21"/>
          <w:szCs w:val="21"/>
        </w:rPr>
        <w:lastRenderedPageBreak/>
        <w:t>Describe how you would reach people throughout your service area.</w:t>
      </w:r>
    </w:p>
    <w:p w14:paraId="4C25F268" w14:textId="77777777" w:rsidR="000D05CA" w:rsidRDefault="000D05CA" w:rsidP="000D05CA">
      <w:pPr>
        <w:spacing w:after="120" w:line="264" w:lineRule="auto"/>
      </w:pPr>
      <w:r>
        <w:rPr>
          <w:rFonts w:ascii="Calibri" w:eastAsia="Calibri" w:hAnsi="Calibri" w:cs="Calibri"/>
          <w:sz w:val="21"/>
          <w:szCs w:val="21"/>
        </w:rPr>
        <w:t>Cover these things:</w:t>
      </w:r>
    </w:p>
    <w:p w14:paraId="66D15F8A"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the specific locations where you would operate, and the nearby areas beyond the named Hub city you propose to serve;</w:t>
      </w:r>
    </w:p>
    <w:p w14:paraId="094B1038"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a person anywhere in that area hears about and enrolls in the program, including in places where you have no physical presence;</w:t>
      </w:r>
    </w:p>
    <w:p w14:paraId="1FB9FB14"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which partners, sites, or methods you would use to reach places you do not staff; and</w:t>
      </w:r>
    </w:p>
    <w:p w14:paraId="3CE1F3BA"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keep outreach from concentrating on neighborhoods near your office, and how you would know if it were.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6B9D56CF" w14:textId="77777777" w:rsidTr="00947860">
        <w:tc>
          <w:tcPr>
            <w:tcW w:w="9360" w:type="dxa"/>
            <w:shd w:val="clear" w:color="auto" w:fill="F2F5FA"/>
            <w:tcMar>
              <w:top w:w="90" w:type="dxa"/>
              <w:left w:w="120" w:type="dxa"/>
              <w:bottom w:w="90" w:type="dxa"/>
              <w:right w:w="120" w:type="dxa"/>
            </w:tcMar>
          </w:tcPr>
          <w:p w14:paraId="434FE8A8" w14:textId="77777777" w:rsidR="000D05CA" w:rsidRDefault="000D05CA" w:rsidP="00947860">
            <w:pPr>
              <w:spacing w:line="252" w:lineRule="auto"/>
            </w:pPr>
            <w:proofErr w:type="gramStart"/>
            <w:r>
              <w:rPr>
                <w:rFonts w:ascii="Calibri" w:eastAsia="Calibri" w:hAnsi="Calibri" w:cs="Calibri"/>
                <w:b/>
                <w:bCs/>
                <w:color w:val="2E5496"/>
                <w:sz w:val="19"/>
                <w:szCs w:val="19"/>
              </w:rPr>
              <w:t>Detail</w:t>
            </w:r>
            <w:proofErr w:type="gramEnd"/>
            <w:r>
              <w:rPr>
                <w:rFonts w:ascii="Calibri" w:eastAsia="Calibri" w:hAnsi="Calibri" w:cs="Calibri"/>
                <w:b/>
                <w:bCs/>
                <w:color w:val="2E5496"/>
                <w:sz w:val="19"/>
                <w:szCs w:val="19"/>
              </w:rPr>
              <w:t xml:space="preserve"> goes in the workbook.  </w:t>
            </w:r>
            <w:r>
              <w:rPr>
                <w:rFonts w:ascii="Calibri" w:eastAsia="Calibri" w:hAnsi="Calibri" w:cs="Calibri"/>
                <w:sz w:val="19"/>
                <w:szCs w:val="19"/>
              </w:rPr>
              <w:t>Attachment 3 records your locations and the staff assigned to each.</w:t>
            </w:r>
          </w:p>
        </w:tc>
      </w:tr>
      <w:tr w:rsidR="000D05CA" w14:paraId="541AF560" w14:textId="77777777" w:rsidTr="00947860">
        <w:trPr>
          <w:trHeight w:val="900"/>
        </w:trPr>
        <w:tc>
          <w:tcPr>
            <w:tcW w:w="9360" w:type="dxa"/>
            <w:tcMar>
              <w:top w:w="60" w:type="dxa"/>
              <w:left w:w="90" w:type="dxa"/>
              <w:bottom w:w="60" w:type="dxa"/>
              <w:right w:w="90" w:type="dxa"/>
            </w:tcMar>
          </w:tcPr>
          <w:p w14:paraId="0E1844FA" w14:textId="77777777" w:rsidR="000D05CA" w:rsidRDefault="000D05CA" w:rsidP="00947860">
            <w:pPr>
              <w:spacing w:after="30"/>
            </w:pPr>
            <w:permStart w:id="2030116374" w:edGrp="everyone"/>
            <w:permEnd w:id="2030116374"/>
          </w:p>
        </w:tc>
      </w:tr>
    </w:tbl>
    <w:p w14:paraId="29443373" w14:textId="3101A2CF" w:rsidR="000D05CA" w:rsidRDefault="000D05CA" w:rsidP="000D05CA">
      <w:pPr>
        <w:pStyle w:val="Heading2"/>
        <w:spacing w:before="280" w:after="120"/>
      </w:pPr>
      <w:r>
        <w:rPr>
          <w:rFonts w:ascii="Calibri" w:eastAsia="Calibri" w:hAnsi="Calibri" w:cs="Calibri"/>
          <w:b/>
          <w:bCs/>
          <w:color w:val="2E5496"/>
          <w:sz w:val="23"/>
          <w:szCs w:val="23"/>
        </w:rPr>
        <w:t xml:space="preserve">Section 2. Who you </w:t>
      </w:r>
      <w:proofErr w:type="gramStart"/>
      <w:r>
        <w:rPr>
          <w:rFonts w:ascii="Calibri" w:eastAsia="Calibri" w:hAnsi="Calibri" w:cs="Calibri"/>
          <w:b/>
          <w:bCs/>
          <w:color w:val="2E5496"/>
          <w:sz w:val="23"/>
          <w:szCs w:val="23"/>
        </w:rPr>
        <w:t>are  —</w:t>
      </w:r>
      <w:proofErr w:type="gramEnd"/>
      <w:r>
        <w:rPr>
          <w:rFonts w:ascii="Calibri" w:eastAsia="Calibri" w:hAnsi="Calibri" w:cs="Calibri"/>
          <w:b/>
          <w:bCs/>
          <w:color w:val="2E5496"/>
          <w:sz w:val="23"/>
          <w:szCs w:val="23"/>
        </w:rPr>
        <w:t xml:space="preserve">  2</w:t>
      </w:r>
      <w:r w:rsidR="00722517">
        <w:rPr>
          <w:rFonts w:ascii="Calibri" w:eastAsia="Calibri" w:hAnsi="Calibri" w:cs="Calibri"/>
          <w:b/>
          <w:bCs/>
          <w:color w:val="2E5496"/>
          <w:sz w:val="23"/>
          <w:szCs w:val="23"/>
        </w:rPr>
        <w:t>0</w:t>
      </w:r>
      <w:r>
        <w:rPr>
          <w:rFonts w:ascii="Calibri" w:eastAsia="Calibri" w:hAnsi="Calibri" w:cs="Calibri"/>
          <w:b/>
          <w:bCs/>
          <w:color w:val="2E5496"/>
          <w:sz w:val="23"/>
          <w:szCs w:val="23"/>
        </w:rPr>
        <w:t>%</w:t>
      </w:r>
    </w:p>
    <w:p w14:paraId="387698DF" w14:textId="2499A2A1" w:rsidR="000D05CA" w:rsidRDefault="59D68C97" w:rsidP="17A57ACA">
      <w:pPr>
        <w:pStyle w:val="Heading3"/>
        <w:spacing w:before="240"/>
        <w:rPr>
          <w:rFonts w:ascii="Calibri" w:eastAsia="Calibri" w:hAnsi="Calibri" w:cs="Calibri"/>
          <w:color w:val="1F3864" w:themeColor="accent1" w:themeShade="80"/>
          <w:sz w:val="22"/>
          <w:szCs w:val="22"/>
        </w:rPr>
      </w:pPr>
      <w:r w:rsidRPr="17A57ACA">
        <w:rPr>
          <w:rFonts w:ascii="Calibri" w:eastAsia="Calibri" w:hAnsi="Calibri" w:cs="Calibri"/>
          <w:color w:val="1F3864" w:themeColor="accent1" w:themeShade="80"/>
          <w:sz w:val="22"/>
          <w:szCs w:val="22"/>
        </w:rPr>
        <w:t>3. Your track record and administrative capacity</w:t>
      </w:r>
    </w:p>
    <w:p w14:paraId="38D3718A" w14:textId="035CF922" w:rsidR="000D05CA" w:rsidRDefault="000D05CA" w:rsidP="000D05CA">
      <w:pPr>
        <w:spacing w:after="140"/>
      </w:pPr>
      <w:r>
        <w:rPr>
          <w:rFonts w:ascii="Calibri" w:eastAsia="Calibri" w:hAnsi="Calibri" w:cs="Calibri"/>
          <w:b/>
          <w:bCs/>
          <w:color w:val="595959"/>
          <w:sz w:val="19"/>
          <w:szCs w:val="19"/>
        </w:rPr>
        <w:t xml:space="preserve">NOFO: Eligibility Information, Eligible </w:t>
      </w:r>
      <w:proofErr w:type="gramStart"/>
      <w:r>
        <w:rPr>
          <w:rFonts w:ascii="Calibri" w:eastAsia="Calibri" w:hAnsi="Calibri" w:cs="Calibri"/>
          <w:b/>
          <w:bCs/>
          <w:color w:val="595959"/>
          <w:sz w:val="19"/>
          <w:szCs w:val="19"/>
        </w:rPr>
        <w:t>Applicants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CAPACITY  |</w:t>
      </w:r>
      <w:proofErr w:type="gramEnd"/>
      <w:r>
        <w:rPr>
          <w:rFonts w:ascii="Calibri" w:eastAsia="Calibri" w:hAnsi="Calibri" w:cs="Calibri"/>
          <w:b/>
          <w:bCs/>
          <w:color w:val="595959"/>
          <w:sz w:val="19"/>
          <w:szCs w:val="19"/>
        </w:rPr>
        <w:t xml:space="preserve">  Weight 5</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742C108B" w14:textId="77777777" w:rsidR="000D05CA" w:rsidRPr="00844D02" w:rsidRDefault="000D05CA" w:rsidP="000D05CA">
      <w:pPr>
        <w:spacing w:after="120" w:line="264" w:lineRule="auto"/>
        <w:rPr>
          <w:b/>
          <w:bCs/>
        </w:rPr>
      </w:pPr>
      <w:r w:rsidRPr="00844D02">
        <w:rPr>
          <w:rFonts w:ascii="Calibri" w:eastAsia="Calibri" w:hAnsi="Calibri" w:cs="Calibri"/>
          <w:b/>
          <w:bCs/>
          <w:sz w:val="21"/>
          <w:szCs w:val="21"/>
        </w:rPr>
        <w:t>Describe your organization and your record delivering comparable work.</w:t>
      </w:r>
    </w:p>
    <w:p w14:paraId="5983AD3D" w14:textId="77777777" w:rsidR="000D05CA" w:rsidRDefault="000D05CA" w:rsidP="000D05CA">
      <w:pPr>
        <w:spacing w:after="120" w:line="264" w:lineRule="auto"/>
      </w:pPr>
      <w:r>
        <w:rPr>
          <w:rFonts w:ascii="Calibri" w:eastAsia="Calibri" w:hAnsi="Calibri" w:cs="Calibri"/>
          <w:sz w:val="21"/>
          <w:szCs w:val="21"/>
        </w:rPr>
        <w:t>Cover these things:</w:t>
      </w:r>
    </w:p>
    <w:p w14:paraId="2B99EA08"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your organization's size, structure, and years in operation, whether Navigator work would be a new line of business or an extension of what you already do, and any partner, subcontractor, or subrecipient that would deliver part of the program;</w:t>
      </w:r>
    </w:p>
    <w:p w14:paraId="4AB40BD3"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your experience providing education, outreach, recruitment, career navigation, or career pathway support to the populations you named in question 1, with dates, funders, scale, and results;</w:t>
      </w:r>
    </w:p>
    <w:p w14:paraId="78366C19"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your experience administering grants of comparable size and complexity, including your accounting system, your reporting record, and any recent audit findings; and</w:t>
      </w:r>
    </w:p>
    <w:p w14:paraId="5ADE021A"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any capacity you would add or contract for, and how.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2C2821FC" w14:textId="77777777" w:rsidTr="00947860">
        <w:tc>
          <w:tcPr>
            <w:tcW w:w="9360" w:type="dxa"/>
            <w:shd w:val="clear" w:color="auto" w:fill="F2F5FA"/>
            <w:tcMar>
              <w:top w:w="90" w:type="dxa"/>
              <w:left w:w="120" w:type="dxa"/>
              <w:bottom w:w="90" w:type="dxa"/>
              <w:right w:w="120" w:type="dxa"/>
            </w:tcMar>
          </w:tcPr>
          <w:p w14:paraId="12038593" w14:textId="77777777" w:rsidR="000D05CA" w:rsidRDefault="000D05CA"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 xml:space="preserve">An applicant that has not held a comparable state grant should describe the equivalent capacity it does have. </w:t>
            </w:r>
            <w:proofErr w:type="gramStart"/>
            <w:r>
              <w:rPr>
                <w:rFonts w:ascii="Calibri" w:eastAsia="Calibri" w:hAnsi="Calibri" w:cs="Calibri"/>
                <w:sz w:val="19"/>
                <w:szCs w:val="19"/>
              </w:rPr>
              <w:t>The NOFO</w:t>
            </w:r>
            <w:proofErr w:type="gramEnd"/>
            <w:r>
              <w:rPr>
                <w:rFonts w:ascii="Calibri" w:eastAsia="Calibri" w:hAnsi="Calibri" w:cs="Calibri"/>
                <w:sz w:val="19"/>
                <w:szCs w:val="19"/>
              </w:rPr>
              <w:t xml:space="preserve"> encourages applicants with limited experience in these areas to partner with organizations that have it, and having a strong partner is not a weakness.</w:t>
            </w:r>
          </w:p>
        </w:tc>
      </w:tr>
      <w:tr w:rsidR="000D05CA" w14:paraId="670E0347" w14:textId="77777777" w:rsidTr="00947860">
        <w:trPr>
          <w:trHeight w:val="900"/>
        </w:trPr>
        <w:tc>
          <w:tcPr>
            <w:tcW w:w="9360" w:type="dxa"/>
            <w:tcMar>
              <w:top w:w="60" w:type="dxa"/>
              <w:left w:w="90" w:type="dxa"/>
              <w:bottom w:w="60" w:type="dxa"/>
              <w:right w:w="90" w:type="dxa"/>
            </w:tcMar>
          </w:tcPr>
          <w:p w14:paraId="1AAC8243" w14:textId="77777777" w:rsidR="000D05CA" w:rsidRDefault="000D05CA" w:rsidP="00947860">
            <w:pPr>
              <w:spacing w:after="30"/>
            </w:pPr>
            <w:permStart w:id="182943555" w:edGrp="everyone"/>
            <w:permEnd w:id="182943555"/>
          </w:p>
        </w:tc>
      </w:tr>
    </w:tbl>
    <w:p w14:paraId="1FA0AAD0" w14:textId="77777777" w:rsidR="000D05CA" w:rsidRDefault="000D05CA" w:rsidP="000D05CA">
      <w:pPr>
        <w:pStyle w:val="Heading3"/>
        <w:spacing w:before="240"/>
      </w:pPr>
      <w:r>
        <w:rPr>
          <w:rFonts w:ascii="Calibri" w:eastAsia="Calibri" w:hAnsi="Calibri" w:cs="Calibri"/>
          <w:color w:val="1F3864"/>
          <w:sz w:val="22"/>
          <w:szCs w:val="22"/>
        </w:rPr>
        <w:t>4. Your team across the six required key program areas</w:t>
      </w:r>
    </w:p>
    <w:p w14:paraId="71C5B63D" w14:textId="77777777" w:rsidR="000D05CA" w:rsidRDefault="000D05CA" w:rsidP="000D05CA">
      <w:pPr>
        <w:spacing w:after="140"/>
      </w:pPr>
      <w:r>
        <w:rPr>
          <w:rFonts w:ascii="Calibri" w:eastAsia="Calibri" w:hAnsi="Calibri" w:cs="Calibri"/>
          <w:b/>
          <w:bCs/>
          <w:color w:val="595959"/>
          <w:sz w:val="19"/>
          <w:szCs w:val="19"/>
        </w:rPr>
        <w:lastRenderedPageBreak/>
        <w:t xml:space="preserve">NOFO: </w:t>
      </w:r>
      <w:proofErr w:type="gramStart"/>
      <w:r>
        <w:rPr>
          <w:rFonts w:ascii="Calibri" w:eastAsia="Calibri" w:hAnsi="Calibri" w:cs="Calibri"/>
          <w:b/>
          <w:bCs/>
          <w:color w:val="595959"/>
          <w:sz w:val="19"/>
          <w:szCs w:val="19"/>
        </w:rPr>
        <w:t>STAFFING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CAPACITY  |</w:t>
      </w:r>
      <w:proofErr w:type="gramEnd"/>
      <w:r>
        <w:rPr>
          <w:rFonts w:ascii="Calibri" w:eastAsia="Calibri" w:hAnsi="Calibri" w:cs="Calibri"/>
          <w:b/>
          <w:bCs/>
          <w:color w:val="595959"/>
          <w:sz w:val="19"/>
          <w:szCs w:val="19"/>
        </w:rPr>
        <w:t xml:space="preserve">  Weight 10</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48ED49B5" w14:textId="4CC0E1BD" w:rsidR="000D05CA" w:rsidRDefault="59D68C97" w:rsidP="000D05CA">
      <w:pPr>
        <w:spacing w:after="120" w:line="264" w:lineRule="auto"/>
      </w:pPr>
      <w:r w:rsidRPr="17A57ACA">
        <w:rPr>
          <w:rFonts w:ascii="Calibri" w:eastAsia="Calibri" w:hAnsi="Calibri" w:cs="Calibri"/>
          <w:sz w:val="21"/>
          <w:szCs w:val="21"/>
        </w:rPr>
        <w:t xml:space="preserve">Six areas of work must be covered: program administration; outreach and intake; assessment; </w:t>
      </w:r>
      <w:r w:rsidR="008D616C" w:rsidRPr="008D616C">
        <w:rPr>
          <w:rFonts w:ascii="Calibri" w:eastAsia="Calibri" w:hAnsi="Calibri" w:cs="Calibri"/>
          <w:sz w:val="21"/>
          <w:szCs w:val="21"/>
        </w:rPr>
        <w:t>career guidance, orientation, referral, and placement</w:t>
      </w:r>
      <w:r w:rsidRPr="17A57ACA">
        <w:rPr>
          <w:rFonts w:ascii="Calibri" w:eastAsia="Calibri" w:hAnsi="Calibri" w:cs="Calibri"/>
          <w:sz w:val="21"/>
          <w:szCs w:val="21"/>
        </w:rPr>
        <w:t>; engagement with CEJA program administrators and regional stakeholders; and data entry, participant records, and reporting.</w:t>
      </w:r>
    </w:p>
    <w:p w14:paraId="52316EDB" w14:textId="77777777" w:rsidR="000D05CA" w:rsidRDefault="000D05CA" w:rsidP="000D05CA">
      <w:pPr>
        <w:spacing w:after="120" w:line="264" w:lineRule="auto"/>
      </w:pPr>
      <w:r>
        <w:rPr>
          <w:rFonts w:ascii="Calibri" w:eastAsia="Calibri" w:hAnsi="Calibri" w:cs="Calibri"/>
          <w:sz w:val="21"/>
          <w:szCs w:val="21"/>
        </w:rPr>
        <w:t xml:space="preserve">The NOFO describes functions, not job titles. It does not require one employee per area. One person may hold more than one role, some roles might require multiple people, and partner organizations may share a role, provided you show the proposed team can deliver </w:t>
      </w:r>
      <w:proofErr w:type="gramStart"/>
      <w:r>
        <w:rPr>
          <w:rFonts w:ascii="Calibri" w:eastAsia="Calibri" w:hAnsi="Calibri" w:cs="Calibri"/>
          <w:sz w:val="21"/>
          <w:szCs w:val="21"/>
        </w:rPr>
        <w:t>all of</w:t>
      </w:r>
      <w:proofErr w:type="gramEnd"/>
      <w:r>
        <w:rPr>
          <w:rFonts w:ascii="Calibri" w:eastAsia="Calibri" w:hAnsi="Calibri" w:cs="Calibri"/>
          <w:sz w:val="21"/>
          <w:szCs w:val="21"/>
        </w:rPr>
        <w:t xml:space="preserve"> the required work.</w:t>
      </w:r>
    </w:p>
    <w:p w14:paraId="4D76BA0C" w14:textId="77777777" w:rsidR="000D05CA" w:rsidRPr="00844D02" w:rsidRDefault="000D05CA" w:rsidP="000D05CA">
      <w:pPr>
        <w:spacing w:after="120" w:line="264" w:lineRule="auto"/>
        <w:rPr>
          <w:b/>
          <w:bCs/>
        </w:rPr>
      </w:pPr>
      <w:r w:rsidRPr="00844D02">
        <w:rPr>
          <w:rFonts w:ascii="Calibri" w:eastAsia="Calibri" w:hAnsi="Calibri" w:cs="Calibri"/>
          <w:b/>
          <w:bCs/>
          <w:sz w:val="21"/>
          <w:szCs w:val="21"/>
        </w:rPr>
        <w:t>Describe the team that would cover all six areas at the volume you project.</w:t>
      </w:r>
    </w:p>
    <w:p w14:paraId="5ECC4D2D" w14:textId="77777777" w:rsidR="000D05CA" w:rsidRDefault="000D05CA" w:rsidP="000D05CA">
      <w:pPr>
        <w:spacing w:after="120" w:line="264" w:lineRule="auto"/>
      </w:pPr>
      <w:r>
        <w:rPr>
          <w:rFonts w:ascii="Calibri" w:eastAsia="Calibri" w:hAnsi="Calibri" w:cs="Calibri"/>
          <w:sz w:val="21"/>
          <w:szCs w:val="21"/>
        </w:rPr>
        <w:t>Cover these things:</w:t>
      </w:r>
    </w:p>
    <w:p w14:paraId="5EB9A9FD"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which position covers each of the six areas, and where a single person covers more than one, how that will be handled at peak periods;</w:t>
      </w:r>
    </w:p>
    <w:p w14:paraId="13BB254E" w14:textId="7B26FBEA" w:rsidR="000D05CA" w:rsidRDefault="59D68C97" w:rsidP="000D05CA">
      <w:pPr>
        <w:pStyle w:val="ListParagraph"/>
        <w:numPr>
          <w:ilvl w:val="0"/>
          <w:numId w:val="8"/>
        </w:numPr>
        <w:spacing w:after="70" w:line="264" w:lineRule="auto"/>
        <w:contextualSpacing w:val="0"/>
      </w:pPr>
      <w:r w:rsidRPr="17A57ACA">
        <w:rPr>
          <w:rFonts w:ascii="Calibri" w:eastAsia="Calibri" w:hAnsi="Calibri" w:cs="Calibri"/>
          <w:sz w:val="21"/>
          <w:szCs w:val="21"/>
        </w:rPr>
        <w:t>which positions are filled with existing staff and which you would recruit, with a hiring timeline</w:t>
      </w:r>
      <w:r w:rsidR="007928CB">
        <w:rPr>
          <w:rFonts w:ascii="Calibri" w:eastAsia="Calibri" w:hAnsi="Calibri" w:cs="Calibri"/>
          <w:sz w:val="21"/>
          <w:szCs w:val="21"/>
        </w:rPr>
        <w:t xml:space="preserve"> and job description</w:t>
      </w:r>
      <w:r w:rsidRPr="17A57ACA">
        <w:rPr>
          <w:rFonts w:ascii="Calibri" w:eastAsia="Calibri" w:hAnsi="Calibri" w:cs="Calibri"/>
          <w:sz w:val="21"/>
          <w:szCs w:val="21"/>
        </w:rPr>
        <w:t>;</w:t>
      </w:r>
    </w:p>
    <w:p w14:paraId="186C2605"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your capacity to administer or arrange the required pre-assessments, including administrator training and any licensing the approved instrument requires;</w:t>
      </w:r>
    </w:p>
    <w:p w14:paraId="07FB3FF2"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how you would meet the training and authorization Department policy requires before staff perform assessment, data, fiscal, or participant service work the Department controls; and</w:t>
      </w:r>
    </w:p>
    <w:p w14:paraId="4CD0EE3F"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how you would supervise, support, and retain the team over the grant period.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509F2079" w14:textId="77777777" w:rsidTr="00947860">
        <w:tc>
          <w:tcPr>
            <w:tcW w:w="9360" w:type="dxa"/>
            <w:shd w:val="clear" w:color="auto" w:fill="F2F5FA"/>
            <w:tcMar>
              <w:top w:w="90" w:type="dxa"/>
              <w:left w:w="120" w:type="dxa"/>
              <w:bottom w:w="90" w:type="dxa"/>
              <w:right w:w="120" w:type="dxa"/>
            </w:tcMar>
          </w:tcPr>
          <w:p w14:paraId="6F349E05" w14:textId="77777777" w:rsidR="000D05CA" w:rsidRDefault="000D05CA" w:rsidP="00947860">
            <w:pPr>
              <w:spacing w:line="252" w:lineRule="auto"/>
            </w:pPr>
            <w:proofErr w:type="gramStart"/>
            <w:r>
              <w:rPr>
                <w:rFonts w:ascii="Calibri" w:eastAsia="Calibri" w:hAnsi="Calibri" w:cs="Calibri"/>
                <w:b/>
                <w:bCs/>
                <w:color w:val="2E5496"/>
                <w:sz w:val="19"/>
                <w:szCs w:val="19"/>
              </w:rPr>
              <w:t>Detail</w:t>
            </w:r>
            <w:proofErr w:type="gramEnd"/>
            <w:r>
              <w:rPr>
                <w:rFonts w:ascii="Calibri" w:eastAsia="Calibri" w:hAnsi="Calibri" w:cs="Calibri"/>
                <w:b/>
                <w:bCs/>
                <w:color w:val="2E5496"/>
                <w:sz w:val="19"/>
                <w:szCs w:val="19"/>
              </w:rPr>
              <w:t xml:space="preserve"> goes in the workbook.  </w:t>
            </w:r>
            <w:r>
              <w:rPr>
                <w:rFonts w:ascii="Calibri" w:eastAsia="Calibri" w:hAnsi="Calibri" w:cs="Calibri"/>
                <w:sz w:val="19"/>
                <w:szCs w:val="19"/>
              </w:rPr>
              <w:t>Attachment 3 lists every position, its weekly hours, and the required key program area or areas it covers. Give weekly hours, not percentages. Percentages hide overcommitment. Funding source by budget line is recorded in the Uniform Budget. Attachment 4 records your start-up timeline, including hiring.</w:t>
            </w:r>
          </w:p>
        </w:tc>
      </w:tr>
      <w:tr w:rsidR="000D05CA" w14:paraId="383E5BC3" w14:textId="77777777" w:rsidTr="00947860">
        <w:tc>
          <w:tcPr>
            <w:tcW w:w="9360" w:type="dxa"/>
            <w:shd w:val="clear" w:color="auto" w:fill="F2F5FA"/>
            <w:tcMar>
              <w:top w:w="90" w:type="dxa"/>
              <w:left w:w="120" w:type="dxa"/>
              <w:bottom w:w="90" w:type="dxa"/>
              <w:right w:w="120" w:type="dxa"/>
            </w:tcMar>
          </w:tcPr>
          <w:p w14:paraId="03ADA923" w14:textId="77777777" w:rsidR="000D05CA" w:rsidRDefault="000D05CA"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Where a staff member is funded from more than one source or works on a 1099 basis, record the time commitment and disclose any conflict.</w:t>
            </w:r>
          </w:p>
        </w:tc>
      </w:tr>
    </w:tbl>
    <w:p w14:paraId="4B531C95" w14:textId="77777777" w:rsidR="000D05CA" w:rsidRDefault="000D05CA" w:rsidP="000D05CA">
      <w:pPr>
        <w:spacing w:after="120" w:line="264" w:lineRule="auto"/>
      </w:pPr>
      <w:r>
        <w:rPr>
          <w:rFonts w:ascii="Calibri" w:eastAsia="Calibri" w:hAnsi="Calibri" w:cs="Calibri"/>
          <w:i/>
          <w:iCs/>
          <w:sz w:val="19"/>
          <w:szCs w:val="19"/>
        </w:rPr>
        <w:t>Attach: resumes for filled positions, and job descriptions with qualifications for positions you would hire using grant funds.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161553EE" w14:textId="77777777" w:rsidTr="00947860">
        <w:trPr>
          <w:trHeight w:val="900"/>
        </w:trPr>
        <w:tc>
          <w:tcPr>
            <w:tcW w:w="9360" w:type="dxa"/>
            <w:tcMar>
              <w:top w:w="60" w:type="dxa"/>
              <w:left w:w="90" w:type="dxa"/>
              <w:bottom w:w="60" w:type="dxa"/>
              <w:right w:w="90" w:type="dxa"/>
            </w:tcMar>
          </w:tcPr>
          <w:p w14:paraId="4E7C6AAD" w14:textId="77777777" w:rsidR="000D05CA" w:rsidRDefault="000D05CA" w:rsidP="00947860">
            <w:pPr>
              <w:spacing w:after="30"/>
            </w:pPr>
            <w:permStart w:id="1240366547" w:edGrp="everyone"/>
            <w:permEnd w:id="1240366547"/>
          </w:p>
        </w:tc>
      </w:tr>
    </w:tbl>
    <w:p w14:paraId="4B418636" w14:textId="77777777" w:rsidR="000D05CA" w:rsidRDefault="000D05CA" w:rsidP="000D05CA">
      <w:pPr>
        <w:pStyle w:val="Heading3"/>
        <w:spacing w:before="240"/>
      </w:pPr>
      <w:r>
        <w:rPr>
          <w:rFonts w:ascii="Calibri" w:eastAsia="Calibri" w:hAnsi="Calibri" w:cs="Calibri"/>
          <w:color w:val="1F3864"/>
          <w:sz w:val="22"/>
          <w:szCs w:val="22"/>
        </w:rPr>
        <w:t>5. Your equity lens and your roots in the communities you would serve</w:t>
      </w:r>
    </w:p>
    <w:p w14:paraId="2BC69AAA" w14:textId="25C1BDDC" w:rsidR="000D05CA" w:rsidRDefault="000D05CA" w:rsidP="000D05CA">
      <w:pPr>
        <w:spacing w:after="140"/>
      </w:pPr>
      <w:r>
        <w:rPr>
          <w:rFonts w:ascii="Calibri" w:eastAsia="Calibri" w:hAnsi="Calibri" w:cs="Calibri"/>
          <w:b/>
          <w:bCs/>
          <w:color w:val="595959"/>
          <w:sz w:val="19"/>
          <w:szCs w:val="19"/>
        </w:rPr>
        <w:t xml:space="preserve">NOFO: EQUITY-FOCUSED PROGRAM </w:t>
      </w:r>
      <w:proofErr w:type="gramStart"/>
      <w:r>
        <w:rPr>
          <w:rFonts w:ascii="Calibri" w:eastAsia="Calibri" w:hAnsi="Calibri" w:cs="Calibri"/>
          <w:b/>
          <w:bCs/>
          <w:color w:val="595959"/>
          <w:sz w:val="19"/>
          <w:szCs w:val="19"/>
        </w:rPr>
        <w:t>CULTURE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CAPACITY  |</w:t>
      </w:r>
      <w:proofErr w:type="gramEnd"/>
      <w:r>
        <w:rPr>
          <w:rFonts w:ascii="Calibri" w:eastAsia="Calibri" w:hAnsi="Calibri" w:cs="Calibri"/>
          <w:b/>
          <w:bCs/>
          <w:color w:val="595959"/>
          <w:sz w:val="19"/>
          <w:szCs w:val="19"/>
        </w:rPr>
        <w:t xml:space="preserve">  Weight 5</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0650BDBC" w14:textId="77777777" w:rsidR="007F1B29" w:rsidRDefault="006524DF">
      <w:pPr>
        <w:spacing w:after="120" w:line="264" w:lineRule="auto"/>
      </w:pPr>
      <w:r>
        <w:rPr>
          <w:rFonts w:ascii="Calibri" w:eastAsia="Calibri" w:hAnsi="Calibri" w:cs="Calibri"/>
          <w:sz w:val="21"/>
          <w:szCs w:val="21"/>
        </w:rPr>
        <w:t>An equity lens is a process for analyzing how program policies and practices affect eligible populations so that differences in access, service quality, and outcomes are identified and corrected. You apply one by examining who reaches the program and who does not, where participants stop out, what barriers explain the difference, and then changing program delivery in response. Applicants demonstrate an equity lens through experience rather than intent. This question asks what you have done and what standing you have in the communities you propose to serve.</w:t>
      </w:r>
    </w:p>
    <w:p w14:paraId="0831A7BD" w14:textId="77777777" w:rsidR="000D05CA" w:rsidRPr="00844D02" w:rsidRDefault="000D05CA" w:rsidP="000D05CA">
      <w:pPr>
        <w:spacing w:after="120" w:line="264" w:lineRule="auto"/>
        <w:rPr>
          <w:b/>
          <w:bCs/>
        </w:rPr>
      </w:pPr>
      <w:r w:rsidRPr="00844D02">
        <w:rPr>
          <w:rFonts w:ascii="Calibri" w:eastAsia="Calibri" w:hAnsi="Calibri" w:cs="Calibri"/>
          <w:b/>
          <w:bCs/>
          <w:sz w:val="21"/>
          <w:szCs w:val="21"/>
        </w:rPr>
        <w:lastRenderedPageBreak/>
        <w:t>Describe how you apply an equity lens to program operations, and your organization's relationship to the communities you named in question 1.</w:t>
      </w:r>
    </w:p>
    <w:p w14:paraId="73FCB3FB" w14:textId="77777777" w:rsidR="000D05CA" w:rsidRDefault="000D05CA" w:rsidP="000D05CA">
      <w:pPr>
        <w:spacing w:after="120" w:line="264" w:lineRule="auto"/>
      </w:pPr>
      <w:r>
        <w:rPr>
          <w:rFonts w:ascii="Calibri" w:eastAsia="Calibri" w:hAnsi="Calibri" w:cs="Calibri"/>
          <w:sz w:val="21"/>
          <w:szCs w:val="21"/>
        </w:rPr>
        <w:t>Cover these things:</w:t>
      </w:r>
    </w:p>
    <w:p w14:paraId="40919879"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analyze the delivery and impact of your programs on underserved and marginalized participants, what that analysis has shown you, and what you changed as a result;</w:t>
      </w:r>
    </w:p>
    <w:p w14:paraId="2C933033" w14:textId="77777777" w:rsidR="000D05CA" w:rsidRDefault="59D68C97" w:rsidP="17A57ACA">
      <w:pPr>
        <w:pStyle w:val="ListParagraph"/>
        <w:numPr>
          <w:ilvl w:val="0"/>
          <w:numId w:val="8"/>
        </w:numPr>
        <w:spacing w:after="70" w:line="264" w:lineRule="auto"/>
        <w:contextualSpacing w:val="0"/>
        <w:rPr>
          <w:rFonts w:ascii="Calibri" w:eastAsia="Calibri" w:hAnsi="Calibri" w:cs="Calibri"/>
          <w:sz w:val="21"/>
          <w:szCs w:val="21"/>
        </w:rPr>
      </w:pPr>
      <w:r w:rsidRPr="17A57ACA">
        <w:rPr>
          <w:rFonts w:ascii="Calibri" w:eastAsia="Calibri" w:hAnsi="Calibri" w:cs="Calibri"/>
          <w:sz w:val="21"/>
          <w:szCs w:val="21"/>
        </w:rPr>
        <w:t>your experience assisting people who face barriers to employment, including low educational attainment, prior involvement with the criminal legal system, prior participation in the foster care system, and language barriers;</w:t>
      </w:r>
    </w:p>
    <w:p w14:paraId="25ACF0FE"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members of your leadership and staff who have lived in the communities you would serve or have worked within them, with real examples of how those roots have shaped your organization's work; and</w:t>
      </w:r>
    </w:p>
    <w:p w14:paraId="76A5F94A"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the specific strategies you would use to make the program welcoming and inclusive from first contact through referral.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7FB04A88" w14:textId="77777777" w:rsidTr="00947860">
        <w:tc>
          <w:tcPr>
            <w:tcW w:w="9360" w:type="dxa"/>
            <w:shd w:val="clear" w:color="auto" w:fill="F2F5FA"/>
            <w:tcMar>
              <w:top w:w="90" w:type="dxa"/>
              <w:left w:w="120" w:type="dxa"/>
              <w:bottom w:w="90" w:type="dxa"/>
              <w:right w:w="120" w:type="dxa"/>
            </w:tcMar>
          </w:tcPr>
          <w:p w14:paraId="585994DA" w14:textId="77777777" w:rsidR="000D05CA" w:rsidRDefault="000D05CA" w:rsidP="00947860">
            <w:pPr>
              <w:spacing w:line="252" w:lineRule="auto"/>
            </w:pPr>
            <w:r>
              <w:rPr>
                <w:rFonts w:ascii="Calibri" w:eastAsia="Calibri" w:hAnsi="Calibri" w:cs="Calibri"/>
                <w:b/>
                <w:bCs/>
                <w:color w:val="2E5496"/>
                <w:sz w:val="19"/>
                <w:szCs w:val="19"/>
              </w:rPr>
              <w:t xml:space="preserve">Guidance.  </w:t>
            </w:r>
            <w:r>
              <w:rPr>
                <w:rFonts w:ascii="Calibri" w:eastAsia="Calibri" w:hAnsi="Calibri" w:cs="Calibri"/>
                <w:sz w:val="19"/>
                <w:szCs w:val="19"/>
              </w:rPr>
              <w:t>Strategies reviewers find persuasive include equity training for all staff, accessible service locations and hours, delivery that identifies and builds on participants' strengths, communication that treats participants as future members of the clean energy industry, partnerships with organizations already trusted in the community, and concrete plans to support and retain participants. This list is illustrative. You are not required to use any item on it.</w:t>
            </w:r>
          </w:p>
        </w:tc>
      </w:tr>
      <w:tr w:rsidR="000D05CA" w14:paraId="0560CFE8" w14:textId="77777777" w:rsidTr="00947860">
        <w:tc>
          <w:tcPr>
            <w:tcW w:w="9360" w:type="dxa"/>
            <w:shd w:val="clear" w:color="auto" w:fill="F2F5FA"/>
            <w:tcMar>
              <w:top w:w="90" w:type="dxa"/>
              <w:left w:w="120" w:type="dxa"/>
              <w:bottom w:w="90" w:type="dxa"/>
              <w:right w:w="120" w:type="dxa"/>
            </w:tcMar>
          </w:tcPr>
          <w:p w14:paraId="29282D5B" w14:textId="77777777" w:rsidR="000D05CA" w:rsidRDefault="000D05CA"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Equitable and accessible assessment is covered in question 8. Do not repeat it here.</w:t>
            </w:r>
          </w:p>
        </w:tc>
      </w:tr>
      <w:tr w:rsidR="000D05CA" w14:paraId="2B603535" w14:textId="77777777" w:rsidTr="00947860">
        <w:trPr>
          <w:trHeight w:val="900"/>
        </w:trPr>
        <w:tc>
          <w:tcPr>
            <w:tcW w:w="9360" w:type="dxa"/>
            <w:tcMar>
              <w:top w:w="60" w:type="dxa"/>
              <w:left w:w="90" w:type="dxa"/>
              <w:bottom w:w="60" w:type="dxa"/>
              <w:right w:w="90" w:type="dxa"/>
            </w:tcMar>
          </w:tcPr>
          <w:p w14:paraId="6E14B492" w14:textId="77777777" w:rsidR="000D05CA" w:rsidRDefault="000D05CA" w:rsidP="00947860">
            <w:pPr>
              <w:spacing w:after="30"/>
            </w:pPr>
            <w:permStart w:id="1367894241" w:edGrp="everyone"/>
            <w:permEnd w:id="1367894241"/>
          </w:p>
        </w:tc>
      </w:tr>
    </w:tbl>
    <w:p w14:paraId="20EAD5CB" w14:textId="77777777" w:rsidR="007F1B29" w:rsidRDefault="006524DF">
      <w:pPr>
        <w:pStyle w:val="Heading2"/>
        <w:spacing w:before="280" w:after="120"/>
      </w:pPr>
      <w:r>
        <w:rPr>
          <w:rFonts w:ascii="Calibri" w:eastAsia="Calibri" w:hAnsi="Calibri" w:cs="Calibri"/>
          <w:b/>
          <w:bCs/>
          <w:color w:val="2E5496"/>
          <w:sz w:val="23"/>
          <w:szCs w:val="23"/>
        </w:rPr>
        <w:t xml:space="preserve">Section 3. How participants would move through your </w:t>
      </w:r>
      <w:proofErr w:type="gramStart"/>
      <w:r>
        <w:rPr>
          <w:rFonts w:ascii="Calibri" w:eastAsia="Calibri" w:hAnsi="Calibri" w:cs="Calibri"/>
          <w:b/>
          <w:bCs/>
          <w:color w:val="2E5496"/>
          <w:sz w:val="23"/>
          <w:szCs w:val="23"/>
        </w:rPr>
        <w:t>program  —</w:t>
      </w:r>
      <w:proofErr w:type="gramEnd"/>
      <w:r>
        <w:rPr>
          <w:rFonts w:ascii="Calibri" w:eastAsia="Calibri" w:hAnsi="Calibri" w:cs="Calibri"/>
          <w:b/>
          <w:bCs/>
          <w:color w:val="2E5496"/>
          <w:sz w:val="23"/>
          <w:szCs w:val="23"/>
        </w:rPr>
        <w:t xml:space="preserve">  38%</w:t>
      </w:r>
    </w:p>
    <w:p w14:paraId="27F20BD3" w14:textId="77777777" w:rsidR="000D05CA" w:rsidRDefault="000D05CA" w:rsidP="000D05CA">
      <w:pPr>
        <w:pStyle w:val="Heading3"/>
        <w:spacing w:before="240"/>
      </w:pPr>
      <w:r>
        <w:rPr>
          <w:rFonts w:ascii="Calibri" w:eastAsia="Calibri" w:hAnsi="Calibri" w:cs="Calibri"/>
          <w:color w:val="1F3864"/>
          <w:sz w:val="22"/>
          <w:szCs w:val="22"/>
        </w:rPr>
        <w:t>6. Finding and recruiting participants</w:t>
      </w:r>
    </w:p>
    <w:p w14:paraId="6C1884F1" w14:textId="77777777" w:rsidR="007F1B29" w:rsidRDefault="006524DF">
      <w:pPr>
        <w:spacing w:after="140"/>
      </w:pPr>
      <w:r>
        <w:rPr>
          <w:rFonts w:ascii="Calibri" w:eastAsia="Calibri" w:hAnsi="Calibri" w:cs="Calibri"/>
          <w:b/>
          <w:bCs/>
          <w:color w:val="595959"/>
          <w:sz w:val="19"/>
          <w:szCs w:val="19"/>
        </w:rPr>
        <w:t xml:space="preserve">NOFO: OUTREACH &amp; </w:t>
      </w:r>
      <w:proofErr w:type="gramStart"/>
      <w:r>
        <w:rPr>
          <w:rFonts w:ascii="Calibri" w:eastAsia="Calibri" w:hAnsi="Calibri" w:cs="Calibri"/>
          <w:b/>
          <w:bCs/>
          <w:color w:val="595959"/>
          <w:sz w:val="19"/>
          <w:szCs w:val="19"/>
        </w:rPr>
        <w:t>RECRUITMENT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QUALITY  |</w:t>
      </w:r>
      <w:proofErr w:type="gramEnd"/>
      <w:r>
        <w:rPr>
          <w:rFonts w:ascii="Calibri" w:eastAsia="Calibri" w:hAnsi="Calibri" w:cs="Calibri"/>
          <w:b/>
          <w:bCs/>
          <w:color w:val="595959"/>
          <w:sz w:val="19"/>
          <w:szCs w:val="19"/>
        </w:rPr>
        <w:t xml:space="preserve">  Weight 8</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03B0F43C" w14:textId="77777777" w:rsidR="007F1B29" w:rsidRDefault="006524DF">
      <w:pPr>
        <w:spacing w:after="120" w:line="264" w:lineRule="auto"/>
      </w:pPr>
      <w:r>
        <w:rPr>
          <w:rFonts w:ascii="Calibri" w:eastAsia="Calibri" w:hAnsi="Calibri" w:cs="Calibri"/>
          <w:sz w:val="21"/>
          <w:szCs w:val="21"/>
        </w:rPr>
        <w:t xml:space="preserve">You recruit for the Workforce Hub as its single point of entry, and you make eligible populations aware of the Clean Energy Contractor Incubator and the Clean Energy Primes Contractor Accelerator. You are not required to recruit for Climate Works and do not budget for Climate Works recruitment. Where a Climate Works training location operates in your region, you may recruit for it, and the two of you </w:t>
      </w:r>
      <w:proofErr w:type="gramStart"/>
      <w:r>
        <w:rPr>
          <w:rFonts w:ascii="Calibri" w:eastAsia="Calibri" w:hAnsi="Calibri" w:cs="Calibri"/>
          <w:sz w:val="21"/>
          <w:szCs w:val="21"/>
        </w:rPr>
        <w:t>agree</w:t>
      </w:r>
      <w:proofErr w:type="gramEnd"/>
      <w:r>
        <w:rPr>
          <w:rFonts w:ascii="Calibri" w:eastAsia="Calibri" w:hAnsi="Calibri" w:cs="Calibri"/>
          <w:sz w:val="21"/>
          <w:szCs w:val="21"/>
        </w:rPr>
        <w:t xml:space="preserve"> your respective roles during the post-award planning period.</w:t>
      </w:r>
    </w:p>
    <w:p w14:paraId="36965DD1" w14:textId="77777777" w:rsidR="007F1B29" w:rsidRDefault="006524DF">
      <w:pPr>
        <w:spacing w:after="120" w:line="264" w:lineRule="auto"/>
      </w:pPr>
      <w:r>
        <w:rPr>
          <w:rFonts w:ascii="Calibri" w:eastAsia="Calibri" w:hAnsi="Calibri" w:cs="Calibri"/>
          <w:sz w:val="21"/>
          <w:szCs w:val="21"/>
        </w:rPr>
        <w:t xml:space="preserve">CEJA sets placement floors. At least one-third of placements go to people who live in an area that is both an R3 area and an environmental justice community. At least two-thirds go to people who meet that test or who live in an area that is either one; the two-thirds includes the one-third and is not additional to it. Priority for the remaining placements goes to displaced energy workers, people who face barriers to employment, and people who are graduates of or currently enrolled in the foster care system, wherever they live. These are floors, not </w:t>
      </w:r>
      <w:proofErr w:type="gramStart"/>
      <w:r>
        <w:rPr>
          <w:rFonts w:ascii="Calibri" w:eastAsia="Calibri" w:hAnsi="Calibri" w:cs="Calibri"/>
          <w:sz w:val="21"/>
          <w:szCs w:val="21"/>
        </w:rPr>
        <w:t>quotas</w:t>
      </w:r>
      <w:proofErr w:type="gramEnd"/>
      <w:r>
        <w:rPr>
          <w:rFonts w:ascii="Calibri" w:eastAsia="Calibri" w:hAnsi="Calibri" w:cs="Calibri"/>
          <w:sz w:val="21"/>
          <w:szCs w:val="21"/>
        </w:rPr>
        <w:t>, and you may exceed any of them.</w:t>
      </w:r>
    </w:p>
    <w:p w14:paraId="4199E15C" w14:textId="77777777" w:rsidR="007F1B29" w:rsidRDefault="006524DF">
      <w:pPr>
        <w:spacing w:after="120" w:line="264" w:lineRule="auto"/>
      </w:pPr>
      <w:r>
        <w:rPr>
          <w:rFonts w:ascii="Calibri" w:eastAsia="Calibri" w:hAnsi="Calibri" w:cs="Calibri"/>
          <w:sz w:val="21"/>
          <w:szCs w:val="21"/>
        </w:rPr>
        <w:t>Who you recruit determines whether the floors can be met. Screening cannot correct a recruitment mix that does not reach these communities.</w:t>
      </w:r>
    </w:p>
    <w:p w14:paraId="4767565F" w14:textId="2DAE2A44" w:rsidR="007F1B29" w:rsidRPr="00844D02" w:rsidRDefault="006524DF">
      <w:pPr>
        <w:spacing w:after="120" w:line="264" w:lineRule="auto"/>
        <w:rPr>
          <w:b/>
          <w:bCs/>
        </w:rPr>
      </w:pPr>
      <w:r w:rsidRPr="00844D02">
        <w:rPr>
          <w:rFonts w:ascii="Calibri" w:eastAsia="Calibri" w:hAnsi="Calibri" w:cs="Calibri"/>
          <w:b/>
          <w:bCs/>
          <w:sz w:val="21"/>
          <w:szCs w:val="21"/>
        </w:rPr>
        <w:lastRenderedPageBreak/>
        <w:t xml:space="preserve">Describe how you would find and recruit participants, and how your recruitment would </w:t>
      </w:r>
      <w:r w:rsidR="009167E8">
        <w:rPr>
          <w:rFonts w:ascii="Calibri" w:eastAsia="Calibri" w:hAnsi="Calibri" w:cs="Calibri"/>
          <w:b/>
          <w:bCs/>
          <w:sz w:val="21"/>
          <w:szCs w:val="21"/>
        </w:rPr>
        <w:t xml:space="preserve">attempt to </w:t>
      </w:r>
      <w:r w:rsidRPr="00844D02">
        <w:rPr>
          <w:rFonts w:ascii="Calibri" w:eastAsia="Calibri" w:hAnsi="Calibri" w:cs="Calibri"/>
          <w:b/>
          <w:bCs/>
          <w:sz w:val="21"/>
          <w:szCs w:val="21"/>
        </w:rPr>
        <w:t>meet the placement floors.</w:t>
      </w:r>
    </w:p>
    <w:p w14:paraId="71F8349A" w14:textId="77777777" w:rsidR="000D05CA" w:rsidRDefault="000D05CA" w:rsidP="000D05CA">
      <w:pPr>
        <w:spacing w:after="120" w:line="264" w:lineRule="auto"/>
      </w:pPr>
      <w:r>
        <w:rPr>
          <w:rFonts w:ascii="Calibri" w:eastAsia="Calibri" w:hAnsi="Calibri" w:cs="Calibri"/>
          <w:sz w:val="21"/>
          <w:szCs w:val="21"/>
        </w:rPr>
        <w:t>Cover these things:</w:t>
      </w:r>
    </w:p>
    <w:p w14:paraId="5A06EC02"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the channels, activities, and community-hosted events you would use, and which communities and populations each is aimed at;</w:t>
      </w:r>
    </w:p>
    <w:p w14:paraId="5698F080"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identify the parts of your service area that are R3 areas, environmental justice communities, or both;</w:t>
      </w:r>
    </w:p>
    <w:p w14:paraId="444F4E4B"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which organizations, institutions, and community leaders already trusted in those places would help you reach residents, and what each would do;</w:t>
      </w:r>
    </w:p>
    <w:p w14:paraId="62694D15"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how you would reach people who are not connected to traditional workforce systems, and how you would know whether your outreach is landing in the communities you named rather than in easier-to-reach neighborhoods nearby;</w:t>
      </w:r>
    </w:p>
    <w:p w14:paraId="7CBEFEE9"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how you would recruit displaced energy workers, whose situation and motivations differ from general community outreach; and</w:t>
      </w:r>
    </w:p>
    <w:p w14:paraId="46461A25"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how you would receive and act on candidate referrals arising from the Department's joint process with the Illinois Department of Corrections, under which a person preparing for release may consent to be contacted by the provider serving the area where they expect to live, and how you would carry those candidates through screening, intake, assessment, orientation, and referral.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3922CDD7" w14:textId="77777777" w:rsidTr="00947860">
        <w:tc>
          <w:tcPr>
            <w:tcW w:w="9360" w:type="dxa"/>
            <w:shd w:val="clear" w:color="auto" w:fill="F2F5FA"/>
            <w:tcMar>
              <w:top w:w="90" w:type="dxa"/>
              <w:left w:w="120" w:type="dxa"/>
              <w:bottom w:w="90" w:type="dxa"/>
              <w:right w:w="120" w:type="dxa"/>
            </w:tcMar>
          </w:tcPr>
          <w:p w14:paraId="59CA18B5" w14:textId="77777777" w:rsidR="000D05CA" w:rsidRDefault="000D05CA" w:rsidP="00947860">
            <w:pPr>
              <w:spacing w:line="252" w:lineRule="auto"/>
            </w:pPr>
            <w:proofErr w:type="gramStart"/>
            <w:r>
              <w:rPr>
                <w:rFonts w:ascii="Calibri" w:eastAsia="Calibri" w:hAnsi="Calibri" w:cs="Calibri"/>
                <w:b/>
                <w:bCs/>
                <w:color w:val="2E5496"/>
                <w:sz w:val="19"/>
                <w:szCs w:val="19"/>
              </w:rPr>
              <w:t>Detail</w:t>
            </w:r>
            <w:proofErr w:type="gramEnd"/>
            <w:r>
              <w:rPr>
                <w:rFonts w:ascii="Calibri" w:eastAsia="Calibri" w:hAnsi="Calibri" w:cs="Calibri"/>
                <w:b/>
                <w:bCs/>
                <w:color w:val="2E5496"/>
                <w:sz w:val="19"/>
                <w:szCs w:val="19"/>
              </w:rPr>
              <w:t xml:space="preserve"> goes in the workbook.  </w:t>
            </w:r>
            <w:r>
              <w:rPr>
                <w:rFonts w:ascii="Calibri" w:eastAsia="Calibri" w:hAnsi="Calibri" w:cs="Calibri"/>
                <w:sz w:val="19"/>
                <w:szCs w:val="19"/>
              </w:rPr>
              <w:t>Attachment 2 records your projected outreach events, inquiry contacts, and partners.</w:t>
            </w:r>
          </w:p>
        </w:tc>
      </w:tr>
      <w:tr w:rsidR="000D05CA" w14:paraId="2D492600" w14:textId="77777777" w:rsidTr="00947860">
        <w:tc>
          <w:tcPr>
            <w:tcW w:w="9360" w:type="dxa"/>
            <w:shd w:val="clear" w:color="auto" w:fill="F2F5FA"/>
            <w:tcMar>
              <w:top w:w="90" w:type="dxa"/>
              <w:left w:w="120" w:type="dxa"/>
              <w:bottom w:w="90" w:type="dxa"/>
              <w:right w:w="120" w:type="dxa"/>
            </w:tcMar>
          </w:tcPr>
          <w:p w14:paraId="0A65CDB1" w14:textId="77777777" w:rsidR="007F1B29" w:rsidRDefault="006524DF">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Your recruitment volume will be governed by a referral plan agreed with the Workforce Hub during the post-award planning period, based on the Hub's training capacity. Question 15 covers that plan. You are not asked to project enrollments here.</w:t>
            </w:r>
          </w:p>
        </w:tc>
      </w:tr>
      <w:tr w:rsidR="000D05CA" w14:paraId="3CF89DE7" w14:textId="77777777" w:rsidTr="00947860">
        <w:trPr>
          <w:trHeight w:val="900"/>
        </w:trPr>
        <w:tc>
          <w:tcPr>
            <w:tcW w:w="9360" w:type="dxa"/>
            <w:tcMar>
              <w:top w:w="60" w:type="dxa"/>
              <w:left w:w="90" w:type="dxa"/>
              <w:bottom w:w="60" w:type="dxa"/>
              <w:right w:w="90" w:type="dxa"/>
            </w:tcMar>
          </w:tcPr>
          <w:p w14:paraId="6A439002" w14:textId="77777777" w:rsidR="000D05CA" w:rsidRDefault="000D05CA" w:rsidP="00947860">
            <w:pPr>
              <w:spacing w:after="30"/>
            </w:pPr>
            <w:permStart w:id="679478963" w:edGrp="everyone"/>
            <w:permEnd w:id="679478963"/>
          </w:p>
        </w:tc>
      </w:tr>
    </w:tbl>
    <w:p w14:paraId="28CE8674" w14:textId="77777777" w:rsidR="000D05CA" w:rsidRDefault="000D05CA" w:rsidP="000D05CA">
      <w:pPr>
        <w:pStyle w:val="Heading3"/>
        <w:spacing w:before="240"/>
      </w:pPr>
      <w:r>
        <w:rPr>
          <w:rFonts w:ascii="Calibri" w:eastAsia="Calibri" w:hAnsi="Calibri" w:cs="Calibri"/>
          <w:color w:val="1F3864"/>
          <w:sz w:val="22"/>
          <w:szCs w:val="22"/>
        </w:rPr>
        <w:t>7. Running the single point of entry: screening, application support, and intake</w:t>
      </w:r>
    </w:p>
    <w:p w14:paraId="1608DA53" w14:textId="77777777" w:rsidR="000D05CA" w:rsidRDefault="000D05CA" w:rsidP="000D05CA">
      <w:pPr>
        <w:spacing w:after="140"/>
      </w:pPr>
      <w:r>
        <w:rPr>
          <w:rFonts w:ascii="Calibri" w:eastAsia="Calibri" w:hAnsi="Calibri" w:cs="Calibri"/>
          <w:b/>
          <w:bCs/>
          <w:color w:val="595959"/>
          <w:sz w:val="19"/>
          <w:szCs w:val="19"/>
        </w:rPr>
        <w:t xml:space="preserve">NOFO: SINGLE POINT OF ENTRY, SCREENING, APPLICATION, AND </w:t>
      </w:r>
      <w:proofErr w:type="gramStart"/>
      <w:r>
        <w:rPr>
          <w:rFonts w:ascii="Calibri" w:eastAsia="Calibri" w:hAnsi="Calibri" w:cs="Calibri"/>
          <w:b/>
          <w:bCs/>
          <w:color w:val="595959"/>
          <w:sz w:val="19"/>
          <w:szCs w:val="19"/>
        </w:rPr>
        <w:t>INTAKE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QUALITY  |</w:t>
      </w:r>
      <w:proofErr w:type="gramEnd"/>
      <w:r>
        <w:rPr>
          <w:rFonts w:ascii="Calibri" w:eastAsia="Calibri" w:hAnsi="Calibri" w:cs="Calibri"/>
          <w:b/>
          <w:bCs/>
          <w:color w:val="595959"/>
          <w:sz w:val="19"/>
          <w:szCs w:val="19"/>
        </w:rPr>
        <w:t xml:space="preserve">  Weight 7</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6CAC4EE2" w14:textId="77777777" w:rsidR="000D05CA" w:rsidRDefault="000D05CA" w:rsidP="000D05CA">
      <w:pPr>
        <w:spacing w:after="120" w:line="264" w:lineRule="auto"/>
      </w:pPr>
      <w:r>
        <w:rPr>
          <w:rFonts w:ascii="Calibri" w:eastAsia="Calibri" w:hAnsi="Calibri" w:cs="Calibri"/>
          <w:sz w:val="21"/>
          <w:szCs w:val="21"/>
        </w:rPr>
        <w:t>You are the single point of entry to the Workforce Hub in your region. A person may first contact you, the Workforce Hub, or a community partner. Wherever first contact occurs, participants enter the Workforce Hub program through you. You screen for eligibility, assist with the participant application, and complete intake, using the application and intake materials the Department provides.</w:t>
      </w:r>
    </w:p>
    <w:p w14:paraId="295B1ECD" w14:textId="77777777" w:rsidR="000D05CA" w:rsidRDefault="000D05CA" w:rsidP="000D05CA">
      <w:pPr>
        <w:spacing w:after="120" w:line="264" w:lineRule="auto"/>
      </w:pPr>
      <w:r>
        <w:rPr>
          <w:rFonts w:ascii="Calibri" w:eastAsia="Calibri" w:hAnsi="Calibri" w:cs="Calibri"/>
          <w:sz w:val="21"/>
          <w:szCs w:val="21"/>
        </w:rPr>
        <w:t>Describe how you would receive, screen, and enroll individuals.</w:t>
      </w:r>
    </w:p>
    <w:p w14:paraId="27B96B20" w14:textId="77777777" w:rsidR="000D05CA" w:rsidRDefault="000D05CA" w:rsidP="000D05CA">
      <w:pPr>
        <w:spacing w:after="120" w:line="264" w:lineRule="auto"/>
      </w:pPr>
      <w:r>
        <w:rPr>
          <w:rFonts w:ascii="Calibri" w:eastAsia="Calibri" w:hAnsi="Calibri" w:cs="Calibri"/>
          <w:sz w:val="21"/>
          <w:szCs w:val="21"/>
        </w:rPr>
        <w:t>Cover these things:</w:t>
      </w:r>
    </w:p>
    <w:p w14:paraId="7E90C761" w14:textId="77777777" w:rsidR="007F1B29" w:rsidRDefault="006524DF">
      <w:pPr>
        <w:pStyle w:val="ListParagraph"/>
        <w:numPr>
          <w:ilvl w:val="0"/>
          <w:numId w:val="8"/>
        </w:numPr>
        <w:spacing w:after="70" w:line="264" w:lineRule="auto"/>
        <w:contextualSpacing w:val="0"/>
        <w:rPr>
          <w:rFonts w:ascii="Calibri" w:eastAsia="Calibri" w:hAnsi="Calibri" w:cs="Calibri"/>
          <w:sz w:val="21"/>
          <w:szCs w:val="21"/>
        </w:rPr>
      </w:pPr>
      <w:r>
        <w:rPr>
          <w:rFonts w:ascii="Calibri" w:eastAsia="Calibri" w:hAnsi="Calibri" w:cs="Calibri"/>
          <w:sz w:val="21"/>
          <w:szCs w:val="21"/>
        </w:rPr>
        <w:t xml:space="preserve">how you would determine and document Illinois residence, age, and community type, applying the rule that a person must be 18 or reach 18 on or before their scheduled program completion date, and </w:t>
      </w:r>
      <w:r>
        <w:rPr>
          <w:rFonts w:ascii="Calibri" w:eastAsia="Calibri" w:hAnsi="Calibri" w:cs="Calibri"/>
          <w:sz w:val="21"/>
          <w:szCs w:val="21"/>
        </w:rPr>
        <w:lastRenderedPageBreak/>
        <w:t>distinguishing an area that is both an R3 area and an environmental justice community from one that is either;</w:t>
      </w:r>
    </w:p>
    <w:p w14:paraId="778E46ED" w14:textId="77777777" w:rsidR="000D05CA" w:rsidRDefault="59D68C97" w:rsidP="000D05CA">
      <w:pPr>
        <w:pStyle w:val="ListParagraph"/>
        <w:numPr>
          <w:ilvl w:val="0"/>
          <w:numId w:val="8"/>
        </w:numPr>
        <w:spacing w:after="70" w:line="264" w:lineRule="auto"/>
        <w:contextualSpacing w:val="0"/>
      </w:pPr>
      <w:r w:rsidRPr="17A57ACA">
        <w:rPr>
          <w:rFonts w:ascii="Calibri" w:eastAsia="Calibri" w:hAnsi="Calibri" w:cs="Calibri"/>
          <w:sz w:val="21"/>
          <w:szCs w:val="21"/>
        </w:rPr>
        <w:t>your capacity to complete intake, including where and when a person can meet with staff; and</w:t>
      </w:r>
    </w:p>
    <w:p w14:paraId="2843F17A" w14:textId="77777777" w:rsidR="000D05CA" w:rsidRDefault="59D68C97" w:rsidP="17A57ACA">
      <w:pPr>
        <w:pStyle w:val="ListParagraph"/>
        <w:numPr>
          <w:ilvl w:val="0"/>
          <w:numId w:val="8"/>
        </w:numPr>
        <w:spacing w:after="70" w:line="264" w:lineRule="auto"/>
        <w:contextualSpacing w:val="0"/>
        <w:rPr>
          <w:rFonts w:ascii="Calibri" w:eastAsia="Calibri" w:hAnsi="Calibri" w:cs="Calibri"/>
          <w:sz w:val="21"/>
          <w:szCs w:val="21"/>
        </w:rPr>
      </w:pPr>
      <w:proofErr w:type="gramStart"/>
      <w:r w:rsidRPr="17A57ACA">
        <w:rPr>
          <w:rFonts w:ascii="Calibri" w:eastAsia="Calibri" w:hAnsi="Calibri" w:cs="Calibri"/>
          <w:sz w:val="21"/>
          <w:szCs w:val="21"/>
        </w:rPr>
        <w:t>how</w:t>
      </w:r>
      <w:proofErr w:type="gramEnd"/>
      <w:r w:rsidRPr="17A57ACA">
        <w:rPr>
          <w:rFonts w:ascii="Calibri" w:eastAsia="Calibri" w:hAnsi="Calibri" w:cs="Calibri"/>
          <w:sz w:val="21"/>
          <w:szCs w:val="21"/>
        </w:rPr>
        <w:t xml:space="preserve"> you would apply eligibility requirements consistently, document each decision, and explain the outcome and the next step to every applicant, including those found ineligible.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287D1789" w14:textId="77777777" w:rsidTr="00947860">
        <w:tc>
          <w:tcPr>
            <w:tcW w:w="9360" w:type="dxa"/>
            <w:shd w:val="clear" w:color="auto" w:fill="F2F5FA"/>
            <w:tcMar>
              <w:top w:w="90" w:type="dxa"/>
              <w:left w:w="120" w:type="dxa"/>
              <w:bottom w:w="90" w:type="dxa"/>
              <w:right w:w="120" w:type="dxa"/>
            </w:tcMar>
          </w:tcPr>
          <w:p w14:paraId="5193A711" w14:textId="77777777" w:rsidR="000D05CA" w:rsidRDefault="000D05CA"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The Navigator applies priority of service at outreach, screening, and referral. Your recruitment mix, covered in question 6, is what allows the allocation to be met.</w:t>
            </w:r>
          </w:p>
        </w:tc>
      </w:tr>
      <w:tr w:rsidR="000D05CA" w14:paraId="3580D981" w14:textId="77777777" w:rsidTr="00947860">
        <w:tc>
          <w:tcPr>
            <w:tcW w:w="9360" w:type="dxa"/>
            <w:shd w:val="clear" w:color="auto" w:fill="F2F5FA"/>
            <w:tcMar>
              <w:top w:w="90" w:type="dxa"/>
              <w:left w:w="120" w:type="dxa"/>
              <w:bottom w:w="90" w:type="dxa"/>
              <w:right w:w="120" w:type="dxa"/>
            </w:tcMar>
          </w:tcPr>
          <w:p w14:paraId="61FCACDF" w14:textId="77777777" w:rsidR="000D05CA" w:rsidRDefault="000D05CA"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Eligibility screening and assessment are distinct steps. Eligibility asks whether a person meets the residence and program requirements for the program they would be referred to. Assessment asks whether they are ready and whether the path fits. Question 8 covers assessment.</w:t>
            </w:r>
          </w:p>
        </w:tc>
      </w:tr>
      <w:tr w:rsidR="000D05CA" w14:paraId="43710011" w14:textId="77777777" w:rsidTr="00947860">
        <w:trPr>
          <w:trHeight w:val="900"/>
        </w:trPr>
        <w:tc>
          <w:tcPr>
            <w:tcW w:w="9360" w:type="dxa"/>
            <w:tcMar>
              <w:top w:w="60" w:type="dxa"/>
              <w:left w:w="90" w:type="dxa"/>
              <w:bottom w:w="60" w:type="dxa"/>
              <w:right w:w="90" w:type="dxa"/>
            </w:tcMar>
          </w:tcPr>
          <w:p w14:paraId="2B24F252" w14:textId="77777777" w:rsidR="000D05CA" w:rsidRDefault="000D05CA" w:rsidP="00947860">
            <w:pPr>
              <w:spacing w:after="30"/>
            </w:pPr>
            <w:permStart w:id="1914922200" w:edGrp="everyone"/>
            <w:permEnd w:id="1914922200"/>
          </w:p>
        </w:tc>
      </w:tr>
    </w:tbl>
    <w:p w14:paraId="611C6291" w14:textId="77777777" w:rsidR="000D05CA" w:rsidRDefault="000D05CA" w:rsidP="000D05CA">
      <w:pPr>
        <w:pStyle w:val="Heading3"/>
        <w:spacing w:before="240"/>
      </w:pPr>
      <w:r>
        <w:rPr>
          <w:rFonts w:ascii="Calibri" w:eastAsia="Calibri" w:hAnsi="Calibri" w:cs="Calibri"/>
          <w:color w:val="1F3864"/>
          <w:sz w:val="22"/>
          <w:szCs w:val="22"/>
        </w:rPr>
        <w:t>8. Assessing readiness, and serving people not yet at the required level</w:t>
      </w:r>
    </w:p>
    <w:p w14:paraId="18FE3F14" w14:textId="77777777" w:rsidR="000D05CA" w:rsidRDefault="000D05CA" w:rsidP="000D05CA">
      <w:pPr>
        <w:spacing w:after="140"/>
      </w:pPr>
      <w:r>
        <w:rPr>
          <w:rFonts w:ascii="Calibri" w:eastAsia="Calibri" w:hAnsi="Calibri" w:cs="Calibri"/>
          <w:b/>
          <w:bCs/>
          <w:color w:val="595959"/>
          <w:sz w:val="19"/>
          <w:szCs w:val="19"/>
        </w:rPr>
        <w:t xml:space="preserve">NOFO: ASSESSMENT, ORIENTATION, AND </w:t>
      </w:r>
      <w:proofErr w:type="gramStart"/>
      <w:r>
        <w:rPr>
          <w:rFonts w:ascii="Calibri" w:eastAsia="Calibri" w:hAnsi="Calibri" w:cs="Calibri"/>
          <w:b/>
          <w:bCs/>
          <w:color w:val="595959"/>
          <w:sz w:val="19"/>
          <w:szCs w:val="19"/>
        </w:rPr>
        <w:t>REFERRAL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QUALITY  |</w:t>
      </w:r>
      <w:proofErr w:type="gramEnd"/>
      <w:r>
        <w:rPr>
          <w:rFonts w:ascii="Calibri" w:eastAsia="Calibri" w:hAnsi="Calibri" w:cs="Calibri"/>
          <w:b/>
          <w:bCs/>
          <w:color w:val="595959"/>
          <w:sz w:val="19"/>
          <w:szCs w:val="19"/>
        </w:rPr>
        <w:t xml:space="preserve">  Weight 8</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2003CAB6" w14:textId="77777777" w:rsidR="007F1B29" w:rsidRDefault="006524DF">
      <w:pPr>
        <w:spacing w:after="120" w:line="264" w:lineRule="auto"/>
      </w:pPr>
      <w:r>
        <w:rPr>
          <w:rFonts w:ascii="Calibri" w:eastAsia="Calibri" w:hAnsi="Calibri" w:cs="Calibri"/>
          <w:sz w:val="21"/>
          <w:szCs w:val="21"/>
        </w:rPr>
        <w:t xml:space="preserve">The Clean Jobs Curriculum Framework requires four pre-assessments before a participant begins CEJA Core Competencies training. You complete three of them before referral: a needs assessment, a career assessment, and a reading and math assessment. The entity that delivers the CEJA Core Competencies training completes the fourth, the proficiency assessment, after enrollment. That is the Workforce Hub, unless </w:t>
      </w:r>
      <w:proofErr w:type="gramStart"/>
      <w:r>
        <w:rPr>
          <w:rFonts w:ascii="Calibri" w:eastAsia="Calibri" w:hAnsi="Calibri" w:cs="Calibri"/>
          <w:sz w:val="21"/>
          <w:szCs w:val="21"/>
        </w:rPr>
        <w:t>the Workforce</w:t>
      </w:r>
      <w:proofErr w:type="gramEnd"/>
      <w:r>
        <w:rPr>
          <w:rFonts w:ascii="Calibri" w:eastAsia="Calibri" w:hAnsi="Calibri" w:cs="Calibri"/>
          <w:sz w:val="21"/>
          <w:szCs w:val="21"/>
        </w:rPr>
        <w:t xml:space="preserve"> Hub has contracted delivery to you.</w:t>
      </w:r>
    </w:p>
    <w:p w14:paraId="1903F05B" w14:textId="00DFBB4F" w:rsidR="000D05CA" w:rsidRDefault="000D05CA" w:rsidP="000D05CA">
      <w:pPr>
        <w:spacing w:after="120" w:line="264" w:lineRule="auto"/>
      </w:pPr>
      <w:r>
        <w:rPr>
          <w:rFonts w:ascii="Calibri" w:eastAsia="Calibri" w:hAnsi="Calibri" w:cs="Calibri"/>
          <w:sz w:val="21"/>
          <w:szCs w:val="21"/>
        </w:rPr>
        <w:t>You may administer the reading and math assessment directly or arrange it through a qualified partner. Either way</w:t>
      </w:r>
      <w:r w:rsidR="00DE2341">
        <w:rPr>
          <w:rFonts w:ascii="Calibri" w:eastAsia="Calibri" w:hAnsi="Calibri" w:cs="Calibri"/>
          <w:sz w:val="21"/>
          <w:szCs w:val="21"/>
        </w:rPr>
        <w:t>,</w:t>
      </w:r>
      <w:r>
        <w:rPr>
          <w:rFonts w:ascii="Calibri" w:eastAsia="Calibri" w:hAnsi="Calibri" w:cs="Calibri"/>
          <w:sz w:val="21"/>
          <w:szCs w:val="21"/>
        </w:rPr>
        <w:t xml:space="preserve"> you remain responsible for obtaining the result and using it in the referral decision. You will use the instruments the Department approves and may not substitute a local instrument without approval.</w:t>
      </w:r>
    </w:p>
    <w:p w14:paraId="4C846F86" w14:textId="1505FEF5" w:rsidR="007F1B29" w:rsidRDefault="006524DF">
      <w:pPr>
        <w:spacing w:after="120" w:line="264" w:lineRule="auto"/>
        <w:rPr>
          <w:rFonts w:ascii="Calibri" w:eastAsia="Calibri" w:hAnsi="Calibri" w:cs="Calibri"/>
          <w:sz w:val="21"/>
          <w:szCs w:val="21"/>
        </w:rPr>
      </w:pPr>
      <w:r>
        <w:rPr>
          <w:rFonts w:ascii="Calibri" w:eastAsia="Calibri" w:hAnsi="Calibri" w:cs="Calibri"/>
          <w:sz w:val="21"/>
          <w:szCs w:val="21"/>
        </w:rPr>
        <w:t xml:space="preserve">The Framework sets the entry level for CEJA Core Competencies at a 6th grade reading and math level, and you assess each participant against that level before referral. </w:t>
      </w:r>
      <w:r w:rsidR="008D616C" w:rsidRPr="008D616C">
        <w:rPr>
          <w:rFonts w:ascii="Calibri" w:eastAsia="Calibri" w:hAnsi="Calibri" w:cs="Calibri"/>
          <w:sz w:val="21"/>
          <w:szCs w:val="21"/>
        </w:rPr>
        <w:t xml:space="preserve">Some Career Pathways require an 8th grade level, which a participant must reach by the time the CEJA Core Competencies are complete rather than at referral or enrollment. A participant who meets the 6th grade level is referred, and your pathway determination carries the participant's pathway interest. The Workforce Hub states any higher requirement and the plan for meeting it in the participant's career plan and </w:t>
      </w:r>
      <w:proofErr w:type="gramStart"/>
      <w:r w:rsidR="008D616C" w:rsidRPr="008D616C">
        <w:rPr>
          <w:rFonts w:ascii="Calibri" w:eastAsia="Calibri" w:hAnsi="Calibri" w:cs="Calibri"/>
          <w:sz w:val="21"/>
          <w:szCs w:val="21"/>
        </w:rPr>
        <w:t>re-assesses</w:t>
      </w:r>
      <w:proofErr w:type="gramEnd"/>
      <w:r w:rsidR="008D616C" w:rsidRPr="008D616C">
        <w:rPr>
          <w:rFonts w:ascii="Calibri" w:eastAsia="Calibri" w:hAnsi="Calibri" w:cs="Calibri"/>
          <w:sz w:val="21"/>
          <w:szCs w:val="21"/>
        </w:rPr>
        <w:t xml:space="preserve"> before the participant enters the pathway. Know which Career Pathways your Hub partner offers and what the Framework requires at entry to each</w:t>
      </w:r>
      <w:r>
        <w:rPr>
          <w:rFonts w:ascii="Calibri" w:eastAsia="Calibri" w:hAnsi="Calibri" w:cs="Calibri"/>
          <w:sz w:val="21"/>
          <w:szCs w:val="21"/>
        </w:rPr>
        <w:t>.</w:t>
      </w:r>
    </w:p>
    <w:p w14:paraId="77EF10C0" w14:textId="77777777" w:rsidR="000D05CA" w:rsidRPr="00844D02" w:rsidRDefault="000D05CA" w:rsidP="000D05CA">
      <w:pPr>
        <w:spacing w:after="120" w:line="264" w:lineRule="auto"/>
        <w:rPr>
          <w:b/>
          <w:bCs/>
        </w:rPr>
      </w:pPr>
      <w:r w:rsidRPr="00844D02">
        <w:rPr>
          <w:rFonts w:ascii="Calibri" w:eastAsia="Calibri" w:hAnsi="Calibri" w:cs="Calibri"/>
          <w:b/>
          <w:bCs/>
          <w:sz w:val="21"/>
          <w:szCs w:val="21"/>
        </w:rPr>
        <w:t>Describe how you would complete the required pre-assessments and how you would serve people who are not yet at the required level.</w:t>
      </w:r>
    </w:p>
    <w:p w14:paraId="29628B50" w14:textId="77777777" w:rsidR="000D05CA" w:rsidRDefault="000D05CA" w:rsidP="000D05CA">
      <w:pPr>
        <w:spacing w:after="120" w:line="264" w:lineRule="auto"/>
      </w:pPr>
      <w:r>
        <w:rPr>
          <w:rFonts w:ascii="Calibri" w:eastAsia="Calibri" w:hAnsi="Calibri" w:cs="Calibri"/>
          <w:sz w:val="21"/>
          <w:szCs w:val="21"/>
        </w:rPr>
        <w:t>Cover these things:</w:t>
      </w:r>
    </w:p>
    <w:p w14:paraId="448755C0"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your capacity to administer or arrange each of the three assessments, including staff, administrator training, and TABE (or other approved testing tool) licensing;</w:t>
      </w:r>
    </w:p>
    <w:p w14:paraId="16F190DA" w14:textId="77777777" w:rsidR="000D05CA" w:rsidRDefault="000D05CA" w:rsidP="000D05CA">
      <w:pPr>
        <w:pStyle w:val="ListParagraph"/>
        <w:numPr>
          <w:ilvl w:val="0"/>
          <w:numId w:val="8"/>
        </w:numPr>
        <w:spacing w:after="70" w:line="264" w:lineRule="auto"/>
        <w:contextualSpacing w:val="0"/>
      </w:pPr>
      <w:proofErr w:type="gramStart"/>
      <w:r>
        <w:rPr>
          <w:rFonts w:ascii="Calibri" w:eastAsia="Calibri" w:hAnsi="Calibri" w:cs="Calibri"/>
          <w:sz w:val="21"/>
          <w:szCs w:val="21"/>
        </w:rPr>
        <w:lastRenderedPageBreak/>
        <w:t>how</w:t>
      </w:r>
      <w:proofErr w:type="gramEnd"/>
      <w:r>
        <w:rPr>
          <w:rFonts w:ascii="Calibri" w:eastAsia="Calibri" w:hAnsi="Calibri" w:cs="Calibri"/>
          <w:sz w:val="21"/>
          <w:szCs w:val="21"/>
        </w:rPr>
        <w:t xml:space="preserve"> you would provide </w:t>
      </w:r>
      <w:proofErr w:type="gramStart"/>
      <w:r>
        <w:rPr>
          <w:rFonts w:ascii="Calibri" w:eastAsia="Calibri" w:hAnsi="Calibri" w:cs="Calibri"/>
          <w:sz w:val="21"/>
          <w:szCs w:val="21"/>
        </w:rPr>
        <w:t>an equitable</w:t>
      </w:r>
      <w:proofErr w:type="gramEnd"/>
      <w:r>
        <w:rPr>
          <w:rFonts w:ascii="Calibri" w:eastAsia="Calibri" w:hAnsi="Calibri" w:cs="Calibri"/>
          <w:sz w:val="21"/>
          <w:szCs w:val="21"/>
        </w:rPr>
        <w:t xml:space="preserve"> and accessible assessment experience, including </w:t>
      </w:r>
      <w:proofErr w:type="gramStart"/>
      <w:r>
        <w:rPr>
          <w:rFonts w:ascii="Calibri" w:eastAsia="Calibri" w:hAnsi="Calibri" w:cs="Calibri"/>
          <w:sz w:val="21"/>
          <w:szCs w:val="21"/>
        </w:rPr>
        <w:t>accommodations</w:t>
      </w:r>
      <w:proofErr w:type="gramEnd"/>
      <w:r>
        <w:rPr>
          <w:rFonts w:ascii="Calibri" w:eastAsia="Calibri" w:hAnsi="Calibri" w:cs="Calibri"/>
          <w:sz w:val="21"/>
          <w:szCs w:val="21"/>
        </w:rPr>
        <w:t>, language access, disability access, and approved alternative methods where an individual cannot be fairly assessed by the standard instrument;</w:t>
      </w:r>
    </w:p>
    <w:p w14:paraId="4C4EB677"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explain the minimum academic requirements plainly at the point of assessment, so that no one arrives at a Workforce Hub expecting to start and learns the requirement there; and</w:t>
      </w:r>
    </w:p>
    <w:p w14:paraId="02BAC0B6"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where you would refer someone below the required level, how you would arrange re-assessment, and how you would support re-entry once they meet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2AF19A0D" w14:textId="77777777" w:rsidTr="48EF2583">
        <w:tc>
          <w:tcPr>
            <w:tcW w:w="9360" w:type="dxa"/>
            <w:shd w:val="clear" w:color="auto" w:fill="F2F5FA"/>
            <w:tcMar>
              <w:top w:w="90" w:type="dxa"/>
              <w:left w:w="120" w:type="dxa"/>
              <w:bottom w:w="90" w:type="dxa"/>
              <w:right w:w="120" w:type="dxa"/>
            </w:tcMar>
          </w:tcPr>
          <w:p w14:paraId="517FB28D" w14:textId="34F3B221" w:rsidR="000D05CA" w:rsidRDefault="59D68C97" w:rsidP="00947860">
            <w:pPr>
              <w:spacing w:line="252" w:lineRule="auto"/>
            </w:pPr>
            <w:r w:rsidRPr="17A57ACA">
              <w:rPr>
                <w:rFonts w:ascii="Calibri" w:eastAsia="Calibri" w:hAnsi="Calibri" w:cs="Calibri"/>
                <w:b/>
                <w:bCs/>
                <w:color w:val="2E5496"/>
                <w:sz w:val="19"/>
                <w:szCs w:val="19"/>
              </w:rPr>
              <w:t xml:space="preserve">Note.  </w:t>
            </w:r>
            <w:r w:rsidRPr="17A57ACA">
              <w:rPr>
                <w:rFonts w:ascii="Calibri" w:eastAsia="Calibri" w:hAnsi="Calibri" w:cs="Calibri"/>
                <w:sz w:val="19"/>
                <w:szCs w:val="19"/>
              </w:rPr>
              <w:t xml:space="preserve">An academic gap is addressed by referral to a tutoring or adult education provider. </w:t>
            </w:r>
            <w:r w:rsidR="008054C4" w:rsidRPr="008054C4">
              <w:rPr>
                <w:rFonts w:ascii="Calibri" w:eastAsia="Calibri" w:hAnsi="Calibri" w:cs="Calibri"/>
                <w:sz w:val="19"/>
                <w:szCs w:val="19"/>
              </w:rPr>
              <w:t xml:space="preserve">It is not a </w:t>
            </w:r>
            <w:proofErr w:type="gramStart"/>
            <w:r w:rsidR="008054C4" w:rsidRPr="008054C4">
              <w:rPr>
                <w:rFonts w:ascii="Calibri" w:eastAsia="Calibri" w:hAnsi="Calibri" w:cs="Calibri"/>
                <w:sz w:val="19"/>
                <w:szCs w:val="19"/>
              </w:rPr>
              <w:t>barrier reduction</w:t>
            </w:r>
            <w:proofErr w:type="gramEnd"/>
            <w:r w:rsidR="008054C4" w:rsidRPr="008054C4">
              <w:rPr>
                <w:rFonts w:ascii="Calibri" w:eastAsia="Calibri" w:hAnsi="Calibri" w:cs="Calibri"/>
                <w:sz w:val="19"/>
                <w:szCs w:val="19"/>
              </w:rPr>
              <w:t xml:space="preserve"> cost, except where no funded provider is available and you have documented that other sources were pursued and are unavailable, in which case Energy Transition Barrier Reduction Program funds may pay for the prerequisite service as the payer of last resort.</w:t>
            </w:r>
            <w:r w:rsidRPr="17A57ACA">
              <w:rPr>
                <w:rFonts w:ascii="Calibri" w:eastAsia="Calibri" w:hAnsi="Calibri" w:cs="Calibri"/>
                <w:sz w:val="19"/>
                <w:szCs w:val="19"/>
              </w:rPr>
              <w:t xml:space="preserve"> A person below the required level remains eligible for Navigator services, including assessment, orientation, and referral to preparatory instruction.</w:t>
            </w:r>
          </w:p>
        </w:tc>
      </w:tr>
      <w:tr w:rsidR="000D05CA" w14:paraId="392E03C5" w14:textId="77777777" w:rsidTr="48EF2583">
        <w:trPr>
          <w:trHeight w:val="900"/>
        </w:trPr>
        <w:tc>
          <w:tcPr>
            <w:tcW w:w="9360" w:type="dxa"/>
            <w:tcMar>
              <w:top w:w="60" w:type="dxa"/>
              <w:left w:w="90" w:type="dxa"/>
              <w:bottom w:w="60" w:type="dxa"/>
              <w:right w:w="90" w:type="dxa"/>
            </w:tcMar>
          </w:tcPr>
          <w:p w14:paraId="1BA8E38B" w14:textId="77777777" w:rsidR="000D05CA" w:rsidRDefault="000D05CA" w:rsidP="00947860">
            <w:pPr>
              <w:spacing w:after="30"/>
            </w:pPr>
            <w:permStart w:id="1528919206" w:edGrp="everyone"/>
            <w:permEnd w:id="1528919206"/>
          </w:p>
        </w:tc>
      </w:tr>
    </w:tbl>
    <w:p w14:paraId="35535FDA" w14:textId="77777777" w:rsidR="000D05CA" w:rsidRDefault="000D05CA" w:rsidP="000D05CA">
      <w:pPr>
        <w:pStyle w:val="Heading3"/>
        <w:spacing w:before="240"/>
      </w:pPr>
      <w:r>
        <w:rPr>
          <w:rFonts w:ascii="Calibri" w:eastAsia="Calibri" w:hAnsi="Calibri" w:cs="Calibri"/>
          <w:color w:val="1F3864"/>
          <w:sz w:val="22"/>
          <w:szCs w:val="22"/>
        </w:rPr>
        <w:t xml:space="preserve">9. Delivering </w:t>
      </w:r>
      <w:proofErr w:type="gramStart"/>
      <w:r>
        <w:rPr>
          <w:rFonts w:ascii="Calibri" w:eastAsia="Calibri" w:hAnsi="Calibri" w:cs="Calibri"/>
          <w:color w:val="1F3864"/>
          <w:sz w:val="22"/>
          <w:szCs w:val="22"/>
        </w:rPr>
        <w:t>the career</w:t>
      </w:r>
      <w:proofErr w:type="gramEnd"/>
      <w:r>
        <w:rPr>
          <w:rFonts w:ascii="Calibri" w:eastAsia="Calibri" w:hAnsi="Calibri" w:cs="Calibri"/>
          <w:color w:val="1F3864"/>
          <w:sz w:val="22"/>
          <w:szCs w:val="22"/>
        </w:rPr>
        <w:t xml:space="preserve"> exploration orientation</w:t>
      </w:r>
    </w:p>
    <w:p w14:paraId="5A910C61" w14:textId="77777777" w:rsidR="000D05CA" w:rsidRDefault="000D05CA" w:rsidP="000D05CA">
      <w:pPr>
        <w:spacing w:after="140"/>
      </w:pPr>
      <w:r>
        <w:rPr>
          <w:rFonts w:ascii="Calibri" w:eastAsia="Calibri" w:hAnsi="Calibri" w:cs="Calibri"/>
          <w:b/>
          <w:bCs/>
          <w:color w:val="595959"/>
          <w:sz w:val="19"/>
          <w:szCs w:val="19"/>
        </w:rPr>
        <w:t xml:space="preserve">NOFO: ASSESSMENT, ORIENTATION, AND </w:t>
      </w:r>
      <w:proofErr w:type="gramStart"/>
      <w:r>
        <w:rPr>
          <w:rFonts w:ascii="Calibri" w:eastAsia="Calibri" w:hAnsi="Calibri" w:cs="Calibri"/>
          <w:b/>
          <w:bCs/>
          <w:color w:val="595959"/>
          <w:sz w:val="19"/>
          <w:szCs w:val="19"/>
        </w:rPr>
        <w:t>REFERRAL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QUALITY  |</w:t>
      </w:r>
      <w:proofErr w:type="gramEnd"/>
      <w:r>
        <w:rPr>
          <w:rFonts w:ascii="Calibri" w:eastAsia="Calibri" w:hAnsi="Calibri" w:cs="Calibri"/>
          <w:b/>
          <w:bCs/>
          <w:color w:val="595959"/>
          <w:sz w:val="19"/>
          <w:szCs w:val="19"/>
        </w:rPr>
        <w:t xml:space="preserve">  Weight 5</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0994CB72" w14:textId="2542CE77" w:rsidR="000D05CA" w:rsidRDefault="000D05CA" w:rsidP="000D05CA">
      <w:pPr>
        <w:spacing w:after="120" w:line="264" w:lineRule="auto"/>
      </w:pPr>
      <w:r>
        <w:rPr>
          <w:rFonts w:ascii="Calibri" w:eastAsia="Calibri" w:hAnsi="Calibri" w:cs="Calibri"/>
          <w:sz w:val="21"/>
          <w:szCs w:val="21"/>
        </w:rPr>
        <w:t xml:space="preserve">Every participant receives a career exploration orientation after assessment and before referral. It covers three content areas: clean energy careers and the work involved, presented broadly enough that participants can compare their own interests against the range of actual jobs in the sector; </w:t>
      </w:r>
      <w:r w:rsidR="008D616C" w:rsidRPr="008D616C">
        <w:rPr>
          <w:rFonts w:ascii="Calibri" w:eastAsia="Calibri" w:hAnsi="Calibri" w:cs="Calibri"/>
          <w:sz w:val="21"/>
          <w:szCs w:val="21"/>
        </w:rPr>
        <w:t>employers and representatives of contractor development programs as speakers; and an overview of the workforce programs, services, pathways, and resources available as next steps</w:t>
      </w:r>
      <w:r>
        <w:rPr>
          <w:rFonts w:ascii="Calibri" w:eastAsia="Calibri" w:hAnsi="Calibri" w:cs="Calibri"/>
          <w:sz w:val="21"/>
          <w:szCs w:val="21"/>
        </w:rPr>
        <w:t>.</w:t>
      </w:r>
    </w:p>
    <w:p w14:paraId="2C4D7E9A" w14:textId="722BFC72" w:rsidR="000D05CA" w:rsidRDefault="008D616C" w:rsidP="000D05CA">
      <w:pPr>
        <w:spacing w:after="120" w:line="264" w:lineRule="auto"/>
      </w:pPr>
      <w:r w:rsidRPr="008D616C">
        <w:rPr>
          <w:rFonts w:ascii="Calibri" w:eastAsia="Calibri" w:hAnsi="Calibri" w:cs="Calibri"/>
          <w:sz w:val="21"/>
          <w:szCs w:val="21"/>
        </w:rPr>
        <w:t>Orientation gives participants information about clean energy jobs. It is not a clean energy basics training course, and it is not an assessment, an eligibility determination, or a guarantee of placement</w:t>
      </w:r>
      <w:r w:rsidR="000D05CA">
        <w:rPr>
          <w:rFonts w:ascii="Calibri" w:eastAsia="Calibri" w:hAnsi="Calibri" w:cs="Calibri"/>
          <w:sz w:val="21"/>
          <w:szCs w:val="21"/>
        </w:rPr>
        <w:t>.</w:t>
      </w:r>
    </w:p>
    <w:p w14:paraId="33FE978A" w14:textId="77777777" w:rsidR="000D05CA" w:rsidRPr="00844D02" w:rsidRDefault="000D05CA" w:rsidP="000D05CA">
      <w:pPr>
        <w:spacing w:after="120" w:line="264" w:lineRule="auto"/>
        <w:rPr>
          <w:b/>
          <w:bCs/>
        </w:rPr>
      </w:pPr>
      <w:r w:rsidRPr="00844D02">
        <w:rPr>
          <w:rFonts w:ascii="Calibri" w:eastAsia="Calibri" w:hAnsi="Calibri" w:cs="Calibri"/>
          <w:b/>
          <w:bCs/>
          <w:sz w:val="21"/>
          <w:szCs w:val="21"/>
        </w:rPr>
        <w:t>Describe how you would deliver career exploration orientation.</w:t>
      </w:r>
    </w:p>
    <w:p w14:paraId="49084872" w14:textId="77777777" w:rsidR="000D05CA" w:rsidRDefault="000D05CA" w:rsidP="000D05CA">
      <w:pPr>
        <w:spacing w:after="120" w:line="264" w:lineRule="auto"/>
      </w:pPr>
      <w:r>
        <w:rPr>
          <w:rFonts w:ascii="Calibri" w:eastAsia="Calibri" w:hAnsi="Calibri" w:cs="Calibri"/>
          <w:sz w:val="21"/>
          <w:szCs w:val="21"/>
        </w:rPr>
        <w:t>Cover these things:</w:t>
      </w:r>
    </w:p>
    <w:p w14:paraId="5DD029E9" w14:textId="77777777" w:rsidR="000D05CA" w:rsidRDefault="59D68C97" w:rsidP="17A57ACA">
      <w:pPr>
        <w:pStyle w:val="ListParagraph"/>
        <w:numPr>
          <w:ilvl w:val="0"/>
          <w:numId w:val="8"/>
        </w:numPr>
        <w:spacing w:after="70" w:line="264" w:lineRule="auto"/>
        <w:contextualSpacing w:val="0"/>
        <w:rPr>
          <w:rFonts w:ascii="Calibri" w:eastAsia="Calibri" w:hAnsi="Calibri" w:cs="Calibri"/>
          <w:sz w:val="21"/>
          <w:szCs w:val="21"/>
        </w:rPr>
      </w:pPr>
      <w:r w:rsidRPr="17A57ACA">
        <w:rPr>
          <w:rFonts w:ascii="Calibri" w:eastAsia="Calibri" w:hAnsi="Calibri" w:cs="Calibri"/>
          <w:sz w:val="21"/>
          <w:szCs w:val="21"/>
        </w:rPr>
        <w:t>how you would cover each of the three required content areas, and which employers and contractor program representatives would speak;</w:t>
      </w:r>
    </w:p>
    <w:p w14:paraId="15E4AA16"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 xml:space="preserve">how someone in an outlying part of your service area attends, and what you would provide for language, disability, schedule, and </w:t>
      </w:r>
      <w:proofErr w:type="gramStart"/>
      <w:r>
        <w:rPr>
          <w:rFonts w:ascii="Calibri" w:eastAsia="Calibri" w:hAnsi="Calibri" w:cs="Calibri"/>
          <w:sz w:val="21"/>
          <w:szCs w:val="21"/>
        </w:rPr>
        <w:t>technology access</w:t>
      </w:r>
      <w:proofErr w:type="gramEnd"/>
      <w:r>
        <w:rPr>
          <w:rFonts w:ascii="Calibri" w:eastAsia="Calibri" w:hAnsi="Calibri" w:cs="Calibri"/>
          <w:sz w:val="21"/>
          <w:szCs w:val="21"/>
        </w:rPr>
        <w:t>;</w:t>
      </w:r>
    </w:p>
    <w:p w14:paraId="005DCAB0"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often you would offer orientation and in what format; and</w:t>
      </w:r>
    </w:p>
    <w:p w14:paraId="32A3793A" w14:textId="77777777" w:rsidR="008D616C" w:rsidRPr="008D616C" w:rsidRDefault="008D616C" w:rsidP="008D616C">
      <w:pPr>
        <w:pStyle w:val="ListParagraph"/>
        <w:numPr>
          <w:ilvl w:val="0"/>
          <w:numId w:val="8"/>
        </w:numPr>
        <w:spacing w:after="70" w:line="264" w:lineRule="auto"/>
        <w:rPr>
          <w:rFonts w:ascii="Calibri" w:eastAsia="Calibri" w:hAnsi="Calibri" w:cs="Calibri"/>
          <w:sz w:val="21"/>
          <w:szCs w:val="21"/>
        </w:rPr>
      </w:pPr>
      <w:r w:rsidRPr="008D616C">
        <w:rPr>
          <w:rFonts w:ascii="Calibri" w:eastAsia="Calibri" w:hAnsi="Calibri" w:cs="Calibri"/>
          <w:sz w:val="21"/>
          <w:szCs w:val="21"/>
        </w:rPr>
        <w:t>how you would keep your knowledge of CEJA programs, career pathways, employers, and resources current enough to deliver accurate content; and</w:t>
      </w:r>
    </w:p>
    <w:p w14:paraId="29357A5C" w14:textId="446E859B" w:rsidR="000D05CA" w:rsidRDefault="008D616C" w:rsidP="008D616C">
      <w:pPr>
        <w:pStyle w:val="ListParagraph"/>
        <w:numPr>
          <w:ilvl w:val="0"/>
          <w:numId w:val="8"/>
        </w:numPr>
        <w:spacing w:after="70" w:line="264" w:lineRule="auto"/>
        <w:contextualSpacing w:val="0"/>
      </w:pPr>
      <w:r w:rsidRPr="008D616C">
        <w:rPr>
          <w:rFonts w:ascii="Calibri" w:eastAsia="Calibri" w:hAnsi="Calibri" w:cs="Calibri"/>
          <w:sz w:val="21"/>
          <w:szCs w:val="21"/>
        </w:rPr>
        <w:t>how you would give priority to CEJA programs and services while also informing participants about other workforce programs and services, including Workforce Innovation and Opportunity Act programs</w:t>
      </w:r>
      <w:r w:rsidR="000D05CA">
        <w:rPr>
          <w:rFonts w:ascii="Calibri" w:eastAsia="Calibri" w:hAnsi="Calibri" w:cs="Calibri"/>
          <w:sz w:val="21"/>
          <w:szCs w:val="21"/>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42BA5A45" w14:textId="77777777" w:rsidTr="00947860">
        <w:trPr>
          <w:trHeight w:val="900"/>
        </w:trPr>
        <w:tc>
          <w:tcPr>
            <w:tcW w:w="9360" w:type="dxa"/>
            <w:tcMar>
              <w:top w:w="60" w:type="dxa"/>
              <w:left w:w="90" w:type="dxa"/>
              <w:bottom w:w="60" w:type="dxa"/>
              <w:right w:w="90" w:type="dxa"/>
            </w:tcMar>
          </w:tcPr>
          <w:p w14:paraId="03A3ECA6" w14:textId="77777777" w:rsidR="000D05CA" w:rsidRDefault="000D05CA" w:rsidP="00947860">
            <w:pPr>
              <w:spacing w:after="30"/>
            </w:pPr>
            <w:permStart w:id="1560565811" w:edGrp="everyone"/>
            <w:permEnd w:id="1560565811"/>
          </w:p>
        </w:tc>
      </w:tr>
    </w:tbl>
    <w:p w14:paraId="0225EB3A" w14:textId="77777777" w:rsidR="000D05CA" w:rsidRDefault="000D05CA" w:rsidP="000D05CA">
      <w:pPr>
        <w:pStyle w:val="Heading3"/>
        <w:spacing w:before="240"/>
      </w:pPr>
      <w:r>
        <w:rPr>
          <w:rFonts w:ascii="Calibri" w:eastAsia="Calibri" w:hAnsi="Calibri" w:cs="Calibri"/>
          <w:color w:val="1F3864"/>
          <w:sz w:val="22"/>
          <w:szCs w:val="22"/>
        </w:rPr>
        <w:lastRenderedPageBreak/>
        <w:t>10. Referring and placing participants, and the pathway determination you hand off</w:t>
      </w:r>
    </w:p>
    <w:p w14:paraId="03BDC19A" w14:textId="77777777" w:rsidR="000D05CA" w:rsidRDefault="000D05CA" w:rsidP="000D05CA">
      <w:pPr>
        <w:spacing w:after="140"/>
      </w:pPr>
      <w:r>
        <w:rPr>
          <w:rFonts w:ascii="Calibri" w:eastAsia="Calibri" w:hAnsi="Calibri" w:cs="Calibri"/>
          <w:b/>
          <w:bCs/>
          <w:color w:val="595959"/>
          <w:sz w:val="19"/>
          <w:szCs w:val="19"/>
        </w:rPr>
        <w:t xml:space="preserve">NOFO: ASSESSMENT, ORIENTATION, AND </w:t>
      </w:r>
      <w:proofErr w:type="gramStart"/>
      <w:r>
        <w:rPr>
          <w:rFonts w:ascii="Calibri" w:eastAsia="Calibri" w:hAnsi="Calibri" w:cs="Calibri"/>
          <w:b/>
          <w:bCs/>
          <w:color w:val="595959"/>
          <w:sz w:val="19"/>
          <w:szCs w:val="19"/>
        </w:rPr>
        <w:t>REFERRAL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QUALITY  |</w:t>
      </w:r>
      <w:proofErr w:type="gramEnd"/>
      <w:r>
        <w:rPr>
          <w:rFonts w:ascii="Calibri" w:eastAsia="Calibri" w:hAnsi="Calibri" w:cs="Calibri"/>
          <w:b/>
          <w:bCs/>
          <w:color w:val="595959"/>
          <w:sz w:val="19"/>
          <w:szCs w:val="19"/>
        </w:rPr>
        <w:t xml:space="preserve">  Weight 6</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4AF2451C" w14:textId="77777777" w:rsidR="007F1B29" w:rsidRDefault="006524DF">
      <w:pPr>
        <w:spacing w:after="120" w:line="264" w:lineRule="auto"/>
      </w:pPr>
      <w:proofErr w:type="gramStart"/>
      <w:r>
        <w:rPr>
          <w:rFonts w:ascii="Calibri" w:eastAsia="Calibri" w:hAnsi="Calibri" w:cs="Calibri"/>
          <w:sz w:val="21"/>
          <w:szCs w:val="21"/>
        </w:rPr>
        <w:t>A participant's</w:t>
      </w:r>
      <w:proofErr w:type="gramEnd"/>
      <w:r>
        <w:rPr>
          <w:rFonts w:ascii="Calibri" w:eastAsia="Calibri" w:hAnsi="Calibri" w:cs="Calibri"/>
          <w:sz w:val="21"/>
          <w:szCs w:val="21"/>
        </w:rPr>
        <w:t xml:space="preserve"> next step may be the Workforce Hub, Climate Works, direct employment, on-the-job training, a Registered Apprenticeship, a CEJA contractor program, or an external preparatory provider. For participants going to a Workforce Hub, </w:t>
      </w:r>
      <w:proofErr w:type="gramStart"/>
      <w:r>
        <w:rPr>
          <w:rFonts w:ascii="Calibri" w:eastAsia="Calibri" w:hAnsi="Calibri" w:cs="Calibri"/>
          <w:sz w:val="21"/>
          <w:szCs w:val="21"/>
        </w:rPr>
        <w:t>you</w:t>
      </w:r>
      <w:proofErr w:type="gramEnd"/>
      <w:r>
        <w:rPr>
          <w:rFonts w:ascii="Calibri" w:eastAsia="Calibri" w:hAnsi="Calibri" w:cs="Calibri"/>
          <w:sz w:val="21"/>
          <w:szCs w:val="21"/>
        </w:rPr>
        <w:t xml:space="preserve"> complete intake, eligibility screening, assessment, and orientation before making a referral. The Clean Jobs Curriculum Framework limits the Workforce Hub training program to 12 months, covering the CEJA Core Competencies together with Career Cluster and Career Pathway training, and you describe program length to participants on that basis.</w:t>
      </w:r>
    </w:p>
    <w:p w14:paraId="4B522E3E" w14:textId="77777777" w:rsidR="007F1B29" w:rsidRDefault="006524DF">
      <w:pPr>
        <w:spacing w:after="120" w:line="264" w:lineRule="auto"/>
      </w:pPr>
      <w:r>
        <w:rPr>
          <w:rFonts w:ascii="Calibri" w:eastAsia="Calibri" w:hAnsi="Calibri" w:cs="Calibri"/>
          <w:sz w:val="21"/>
          <w:szCs w:val="21"/>
        </w:rPr>
        <w:t>At referral you record a pathway determination: the Career Cluster and Career Pathway to which the participant is referred, the pre-assessment results, the support needs identified in the needs assessment, and any indication that the participant may be a candidate for advanced training based on work history or an employer request. The pathway determination transfers with the referral. It is not a career plan. The organization performing case management creates the participant's career plan after enrollment, using your pathway determination as its starting point.</w:t>
      </w:r>
    </w:p>
    <w:p w14:paraId="13BD6463" w14:textId="77777777" w:rsidR="000D05CA" w:rsidRDefault="000D05CA" w:rsidP="000D05CA">
      <w:pPr>
        <w:spacing w:after="120" w:line="264" w:lineRule="auto"/>
      </w:pPr>
      <w:r>
        <w:rPr>
          <w:rFonts w:ascii="Calibri" w:eastAsia="Calibri" w:hAnsi="Calibri" w:cs="Calibri"/>
          <w:sz w:val="21"/>
          <w:szCs w:val="21"/>
        </w:rPr>
        <w:t>Describe how you would make and complete referrals and placements.</w:t>
      </w:r>
    </w:p>
    <w:p w14:paraId="63C0F38B" w14:textId="77777777" w:rsidR="000D05CA" w:rsidRDefault="000D05CA" w:rsidP="000D05CA">
      <w:pPr>
        <w:spacing w:after="120" w:line="264" w:lineRule="auto"/>
      </w:pPr>
      <w:r>
        <w:rPr>
          <w:rFonts w:ascii="Calibri" w:eastAsia="Calibri" w:hAnsi="Calibri" w:cs="Calibri"/>
          <w:sz w:val="21"/>
          <w:szCs w:val="21"/>
        </w:rPr>
        <w:t>Cover these things:</w:t>
      </w:r>
    </w:p>
    <w:p w14:paraId="7C4C0391"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 xml:space="preserve">how you would choose among the available destinations for a given participant, and how you would keep current knowledge of which Career Pathways your Hub partner </w:t>
      </w:r>
      <w:proofErr w:type="gramStart"/>
      <w:r>
        <w:rPr>
          <w:rFonts w:ascii="Calibri" w:eastAsia="Calibri" w:hAnsi="Calibri" w:cs="Calibri"/>
          <w:sz w:val="21"/>
          <w:szCs w:val="21"/>
        </w:rPr>
        <w:t>actually offers</w:t>
      </w:r>
      <w:proofErr w:type="gramEnd"/>
      <w:r>
        <w:rPr>
          <w:rFonts w:ascii="Calibri" w:eastAsia="Calibri" w:hAnsi="Calibri" w:cs="Calibri"/>
          <w:sz w:val="21"/>
          <w:szCs w:val="21"/>
        </w:rPr>
        <w:t>, since each Hub offers at least two and they differ by region;</w:t>
      </w:r>
    </w:p>
    <w:p w14:paraId="0B31DD58"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what your pathway determination would contain, and how you would make it a usable starting point for the receiving case manager rather than a form that gets redone;</w:t>
      </w:r>
    </w:p>
    <w:p w14:paraId="130542A0"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what you would do when a participant cannot be reached, or when the receiving organization cannot accept the referral; and</w:t>
      </w:r>
    </w:p>
    <w:p w14:paraId="4BD9BCCE" w14:textId="7FDA09E7" w:rsidR="000D05CA" w:rsidRDefault="59D68C97" w:rsidP="000D05CA">
      <w:pPr>
        <w:pStyle w:val="ListParagraph"/>
        <w:numPr>
          <w:ilvl w:val="0"/>
          <w:numId w:val="8"/>
        </w:numPr>
        <w:spacing w:after="70" w:line="264" w:lineRule="auto"/>
        <w:contextualSpacing w:val="0"/>
      </w:pPr>
      <w:r w:rsidRPr="17A57ACA">
        <w:rPr>
          <w:rFonts w:ascii="Calibri" w:eastAsia="Calibri" w:hAnsi="Calibri" w:cs="Calibri"/>
          <w:sz w:val="21"/>
          <w:szCs w:val="21"/>
        </w:rPr>
        <w:t>how you would place a work-ready participant directly into employment, and how you would refer someone not interested</w:t>
      </w:r>
      <w:r w:rsidR="007928CB">
        <w:rPr>
          <w:rFonts w:ascii="Calibri" w:eastAsia="Calibri" w:hAnsi="Calibri" w:cs="Calibri"/>
          <w:sz w:val="21"/>
          <w:szCs w:val="21"/>
        </w:rPr>
        <w:t xml:space="preserve"> in or eligible for</w:t>
      </w:r>
      <w:r w:rsidRPr="17A57ACA">
        <w:rPr>
          <w:rFonts w:ascii="Calibri" w:eastAsia="Calibri" w:hAnsi="Calibri" w:cs="Calibri"/>
          <w:sz w:val="21"/>
          <w:szCs w:val="21"/>
        </w:rPr>
        <w:t xml:space="preserve"> the CEJA programs to a local workforce innovation board or other appropriate organization.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23832EDA" w14:textId="77777777" w:rsidTr="17A57ACA">
        <w:trPr>
          <w:trHeight w:val="900"/>
        </w:trPr>
        <w:tc>
          <w:tcPr>
            <w:tcW w:w="9360" w:type="dxa"/>
            <w:tcMar>
              <w:top w:w="60" w:type="dxa"/>
              <w:left w:w="90" w:type="dxa"/>
              <w:bottom w:w="60" w:type="dxa"/>
              <w:right w:w="90" w:type="dxa"/>
            </w:tcMar>
          </w:tcPr>
          <w:p w14:paraId="5DA87AFD" w14:textId="77777777" w:rsidR="000D05CA" w:rsidRDefault="000D05CA" w:rsidP="00947860">
            <w:pPr>
              <w:spacing w:after="30"/>
            </w:pPr>
            <w:permStart w:id="196950993" w:edGrp="everyone"/>
            <w:permEnd w:id="196950993"/>
          </w:p>
        </w:tc>
      </w:tr>
    </w:tbl>
    <w:p w14:paraId="7AA92D18" w14:textId="77777777" w:rsidR="000D05CA" w:rsidRDefault="000D05CA" w:rsidP="000D05CA">
      <w:pPr>
        <w:pStyle w:val="Heading3"/>
        <w:spacing w:before="240"/>
      </w:pPr>
      <w:r>
        <w:rPr>
          <w:rFonts w:ascii="Calibri" w:eastAsia="Calibri" w:hAnsi="Calibri" w:cs="Calibri"/>
          <w:color w:val="1F3864"/>
          <w:sz w:val="22"/>
          <w:szCs w:val="22"/>
        </w:rPr>
        <w:t>11. Connecting participants to supportive services</w:t>
      </w:r>
    </w:p>
    <w:p w14:paraId="4733F1FF" w14:textId="416423C5" w:rsidR="000D05CA" w:rsidRDefault="000D05CA" w:rsidP="000D05CA">
      <w:pPr>
        <w:spacing w:after="140"/>
      </w:pPr>
      <w:r>
        <w:rPr>
          <w:rFonts w:ascii="Calibri" w:eastAsia="Calibri" w:hAnsi="Calibri" w:cs="Calibri"/>
          <w:b/>
          <w:bCs/>
          <w:color w:val="595959"/>
          <w:sz w:val="19"/>
          <w:szCs w:val="19"/>
        </w:rPr>
        <w:t xml:space="preserve">NOFO: SUPPORTIVE SERVICES DURING INTAKE, ASSESSMENT, AND CAREER </w:t>
      </w:r>
      <w:proofErr w:type="gramStart"/>
      <w:r>
        <w:rPr>
          <w:rFonts w:ascii="Calibri" w:eastAsia="Calibri" w:hAnsi="Calibri" w:cs="Calibri"/>
          <w:b/>
          <w:bCs/>
          <w:color w:val="595959"/>
          <w:sz w:val="19"/>
          <w:szCs w:val="19"/>
        </w:rPr>
        <w:t>EXPLORATION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QUALITY  |</w:t>
      </w:r>
      <w:proofErr w:type="gramEnd"/>
      <w:r>
        <w:rPr>
          <w:rFonts w:ascii="Calibri" w:eastAsia="Calibri" w:hAnsi="Calibri" w:cs="Calibri"/>
          <w:b/>
          <w:bCs/>
          <w:color w:val="595959"/>
          <w:sz w:val="19"/>
          <w:szCs w:val="19"/>
        </w:rPr>
        <w:t xml:space="preserve">  Weight 4</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797B334B" w14:textId="77777777" w:rsidR="007F1B29" w:rsidRDefault="006524DF">
      <w:pPr>
        <w:spacing w:after="120" w:line="264" w:lineRule="auto"/>
      </w:pPr>
      <w:r>
        <w:rPr>
          <w:rFonts w:ascii="Calibri" w:eastAsia="Calibri" w:hAnsi="Calibri" w:cs="Calibri"/>
          <w:sz w:val="21"/>
          <w:szCs w:val="21"/>
        </w:rPr>
        <w:t>Supportive services during intake, assessment, and career exploration are a Navigator function and are budgeted in your grant. This function ends at referral.</w:t>
      </w:r>
    </w:p>
    <w:p w14:paraId="6C992156" w14:textId="77777777" w:rsidR="007F1B29" w:rsidRDefault="006524DF">
      <w:pPr>
        <w:spacing w:after="120" w:line="264" w:lineRule="auto"/>
      </w:pPr>
      <w:r>
        <w:rPr>
          <w:rFonts w:ascii="Calibri" w:eastAsia="Calibri" w:hAnsi="Calibri" w:cs="Calibri"/>
          <w:sz w:val="21"/>
          <w:szCs w:val="21"/>
        </w:rPr>
        <w:t xml:space="preserve">You do two things. You connect participants to existing community resources, such as food assistance, housing support, legal aid, childcare, and transportation programs. And you meet practical obstacles directly while a person is completing intake, sitting for the required pre-assessments, and attending career exploration orientation. Transportation to an appointment, childcare for the hours of a scheduled session, fees for </w:t>
      </w:r>
      <w:r>
        <w:rPr>
          <w:rFonts w:ascii="Calibri" w:eastAsia="Calibri" w:hAnsi="Calibri" w:cs="Calibri"/>
          <w:sz w:val="21"/>
          <w:szCs w:val="21"/>
        </w:rPr>
        <w:lastRenderedPageBreak/>
        <w:t>identification, a birth certificate, or a transcript needed to establish eligibility, assessment or testing fees, and connectivity or device access needed to take part in a virtual session.</w:t>
      </w:r>
    </w:p>
    <w:p w14:paraId="49A0D0EF" w14:textId="77777777" w:rsidR="007F1B29" w:rsidRDefault="006524DF">
      <w:pPr>
        <w:spacing w:after="120" w:line="264" w:lineRule="auto"/>
      </w:pPr>
      <w:r>
        <w:rPr>
          <w:rFonts w:ascii="Calibri" w:eastAsia="Calibri" w:hAnsi="Calibri" w:cs="Calibri"/>
          <w:sz w:val="21"/>
          <w:szCs w:val="21"/>
        </w:rPr>
        <w:t>Larger and longer-term needs that arise once a participant is in training are met through the Energy Transition Barrier Reduction Program. Administering those funds is a Workforce Hub responsibility. Energy Transition Barrier Reduction Program funds are not available for the costs covered here, other than a documented academic prerequisite where no funded provider is available. Where the needs assessment identifies a support need that will persist into training, record it in the pathway determination so that it transfers with the referral rather than being met here.</w:t>
      </w:r>
    </w:p>
    <w:p w14:paraId="02339BBE" w14:textId="77777777" w:rsidR="000D05CA" w:rsidRPr="007243A7" w:rsidRDefault="000D05CA" w:rsidP="000D05CA">
      <w:pPr>
        <w:spacing w:after="120" w:line="264" w:lineRule="auto"/>
        <w:rPr>
          <w:b/>
          <w:bCs/>
        </w:rPr>
      </w:pPr>
      <w:r w:rsidRPr="007243A7">
        <w:rPr>
          <w:rFonts w:ascii="Calibri" w:eastAsia="Calibri" w:hAnsi="Calibri" w:cs="Calibri"/>
          <w:b/>
          <w:bCs/>
          <w:sz w:val="21"/>
          <w:szCs w:val="21"/>
        </w:rPr>
        <w:t>Describe how you would connect participants to community resources and how you would meet minor needs during enrollment, testing, and career exploration.</w:t>
      </w:r>
    </w:p>
    <w:p w14:paraId="10EA7F66" w14:textId="77777777" w:rsidR="000D05CA" w:rsidRDefault="000D05CA" w:rsidP="000D05CA">
      <w:pPr>
        <w:spacing w:after="120" w:line="264" w:lineRule="auto"/>
      </w:pPr>
      <w:r>
        <w:rPr>
          <w:rFonts w:ascii="Calibri" w:eastAsia="Calibri" w:hAnsi="Calibri" w:cs="Calibri"/>
          <w:sz w:val="21"/>
          <w:szCs w:val="21"/>
        </w:rPr>
        <w:t>Cover these things:</w:t>
      </w:r>
    </w:p>
    <w:p w14:paraId="0F262874"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the community resources available across your service area, named specifically, and the relationship you already have with each;</w:t>
      </w:r>
    </w:p>
    <w:p w14:paraId="45EA9DB1"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recognize a need during enrollment, testing, or career exploration, and judge whether it is one you can meet directly or one that calls for an outside resource;</w:t>
      </w:r>
    </w:p>
    <w:p w14:paraId="54B067F1"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 xml:space="preserve">how you would make a referral to an outside organization, explain who determines eligibility there, and confirm the participant was </w:t>
      </w:r>
      <w:proofErr w:type="gramStart"/>
      <w:r>
        <w:rPr>
          <w:rFonts w:ascii="Calibri" w:eastAsia="Calibri" w:hAnsi="Calibri" w:cs="Calibri"/>
          <w:sz w:val="21"/>
          <w:szCs w:val="21"/>
        </w:rPr>
        <w:t>actually served</w:t>
      </w:r>
      <w:proofErr w:type="gramEnd"/>
      <w:r>
        <w:rPr>
          <w:rFonts w:ascii="Calibri" w:eastAsia="Calibri" w:hAnsi="Calibri" w:cs="Calibri"/>
          <w:sz w:val="21"/>
          <w:szCs w:val="21"/>
        </w:rPr>
        <w:t>;</w:t>
      </w:r>
    </w:p>
    <w:p w14:paraId="0E905DD3"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meet a minor need directly, and quickly enough that the person does not drop out before reaching training; and</w:t>
      </w:r>
    </w:p>
    <w:p w14:paraId="536C0FE3"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hand off a need that is larger or longer-term than this function covers, without promising a benefit you are not authorized to approve.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64E56A3C" w14:textId="77777777" w:rsidTr="48EF2583">
        <w:trPr>
          <w:trHeight w:val="900"/>
        </w:trPr>
        <w:tc>
          <w:tcPr>
            <w:tcW w:w="9360" w:type="dxa"/>
            <w:tcMar>
              <w:top w:w="60" w:type="dxa"/>
              <w:left w:w="90" w:type="dxa"/>
              <w:bottom w:w="60" w:type="dxa"/>
              <w:right w:w="90" w:type="dxa"/>
            </w:tcMar>
          </w:tcPr>
          <w:p w14:paraId="65F78CE7" w14:textId="77777777" w:rsidR="000D05CA" w:rsidRDefault="000D05CA" w:rsidP="00947860">
            <w:pPr>
              <w:spacing w:after="30"/>
            </w:pPr>
            <w:permStart w:id="2080509625" w:edGrp="everyone"/>
            <w:permEnd w:id="2080509625"/>
          </w:p>
        </w:tc>
      </w:tr>
    </w:tbl>
    <w:p w14:paraId="20EBD3DB" w14:textId="77777777" w:rsidR="007F1B29" w:rsidRDefault="006524DF">
      <w:pPr>
        <w:pStyle w:val="Heading2"/>
        <w:spacing w:before="280" w:after="120"/>
      </w:pPr>
      <w:r>
        <w:rPr>
          <w:rFonts w:ascii="Calibri" w:eastAsia="Calibri" w:hAnsi="Calibri" w:cs="Calibri"/>
          <w:b/>
          <w:bCs/>
          <w:color w:val="2E5496"/>
          <w:sz w:val="23"/>
          <w:szCs w:val="23"/>
        </w:rPr>
        <w:t xml:space="preserve">Section 4. Who you would work </w:t>
      </w:r>
      <w:proofErr w:type="gramStart"/>
      <w:r>
        <w:rPr>
          <w:rFonts w:ascii="Calibri" w:eastAsia="Calibri" w:hAnsi="Calibri" w:cs="Calibri"/>
          <w:b/>
          <w:bCs/>
          <w:color w:val="2E5496"/>
          <w:sz w:val="23"/>
          <w:szCs w:val="23"/>
        </w:rPr>
        <w:t>with  —</w:t>
      </w:r>
      <w:proofErr w:type="gramEnd"/>
      <w:r>
        <w:rPr>
          <w:rFonts w:ascii="Calibri" w:eastAsia="Calibri" w:hAnsi="Calibri" w:cs="Calibri"/>
          <w:b/>
          <w:bCs/>
          <w:color w:val="2E5496"/>
          <w:sz w:val="23"/>
          <w:szCs w:val="23"/>
        </w:rPr>
        <w:t xml:space="preserve">  17%</w:t>
      </w:r>
    </w:p>
    <w:p w14:paraId="5EFBA164" w14:textId="2E4E2C39" w:rsidR="000D05CA" w:rsidRDefault="000D05CA" w:rsidP="000D05CA">
      <w:pPr>
        <w:pStyle w:val="Heading3"/>
        <w:spacing w:before="240"/>
      </w:pPr>
      <w:r>
        <w:rPr>
          <w:rFonts w:ascii="Calibri" w:eastAsia="Calibri" w:hAnsi="Calibri" w:cs="Calibri"/>
          <w:color w:val="1F3864"/>
          <w:sz w:val="22"/>
          <w:szCs w:val="22"/>
        </w:rPr>
        <w:t>12. Coordinating with Climate Works</w:t>
      </w:r>
      <w:r w:rsidR="007243A7">
        <w:rPr>
          <w:rFonts w:ascii="Calibri" w:eastAsia="Calibri" w:hAnsi="Calibri" w:cs="Calibri"/>
          <w:color w:val="1F3864"/>
          <w:sz w:val="22"/>
          <w:szCs w:val="22"/>
        </w:rPr>
        <w:t xml:space="preserve">, </w:t>
      </w:r>
      <w:r>
        <w:rPr>
          <w:rFonts w:ascii="Calibri" w:eastAsia="Calibri" w:hAnsi="Calibri" w:cs="Calibri"/>
          <w:color w:val="1F3864"/>
          <w:sz w:val="22"/>
          <w:szCs w:val="22"/>
        </w:rPr>
        <w:t>Returning Residents</w:t>
      </w:r>
      <w:r w:rsidR="007243A7">
        <w:rPr>
          <w:rFonts w:ascii="Calibri" w:eastAsia="Calibri" w:hAnsi="Calibri" w:cs="Calibri"/>
          <w:color w:val="1F3864"/>
          <w:sz w:val="22"/>
          <w:szCs w:val="22"/>
        </w:rPr>
        <w:t xml:space="preserve"> P</w:t>
      </w:r>
      <w:r>
        <w:rPr>
          <w:rFonts w:ascii="Calibri" w:eastAsia="Calibri" w:hAnsi="Calibri" w:cs="Calibri"/>
          <w:color w:val="1F3864"/>
          <w:sz w:val="22"/>
          <w:szCs w:val="22"/>
        </w:rPr>
        <w:t>rogram</w:t>
      </w:r>
      <w:r w:rsidR="007243A7">
        <w:rPr>
          <w:rFonts w:ascii="Calibri" w:eastAsia="Calibri" w:hAnsi="Calibri" w:cs="Calibri"/>
          <w:color w:val="1F3864"/>
          <w:sz w:val="22"/>
          <w:szCs w:val="22"/>
        </w:rPr>
        <w:t>s</w:t>
      </w:r>
    </w:p>
    <w:p w14:paraId="122B4477" w14:textId="77777777" w:rsidR="007F1B29" w:rsidRDefault="006524DF">
      <w:pPr>
        <w:spacing w:after="140"/>
      </w:pPr>
      <w:r>
        <w:rPr>
          <w:rFonts w:ascii="Calibri" w:eastAsia="Calibri" w:hAnsi="Calibri" w:cs="Calibri"/>
          <w:b/>
          <w:bCs/>
          <w:color w:val="595959"/>
          <w:sz w:val="19"/>
          <w:szCs w:val="19"/>
        </w:rPr>
        <w:t xml:space="preserve">NOFO: PROGRAM </w:t>
      </w:r>
      <w:proofErr w:type="gramStart"/>
      <w:r>
        <w:rPr>
          <w:rFonts w:ascii="Calibri" w:eastAsia="Calibri" w:hAnsi="Calibri" w:cs="Calibri"/>
          <w:b/>
          <w:bCs/>
          <w:color w:val="595959"/>
          <w:sz w:val="19"/>
          <w:szCs w:val="19"/>
        </w:rPr>
        <w:t>COORDINATION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CAPACITY  |</w:t>
      </w:r>
      <w:proofErr w:type="gramEnd"/>
      <w:r>
        <w:rPr>
          <w:rFonts w:ascii="Calibri" w:eastAsia="Calibri" w:hAnsi="Calibri" w:cs="Calibri"/>
          <w:b/>
          <w:bCs/>
          <w:color w:val="595959"/>
          <w:sz w:val="19"/>
          <w:szCs w:val="19"/>
        </w:rPr>
        <w:t xml:space="preserve">  Weight 3</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20EE3CC9" w14:textId="515097C5" w:rsidR="007F1B29" w:rsidRDefault="006524DF">
      <w:pPr>
        <w:spacing w:after="120" w:line="264" w:lineRule="auto"/>
      </w:pPr>
      <w:r>
        <w:rPr>
          <w:rFonts w:ascii="Calibri" w:eastAsia="Calibri" w:hAnsi="Calibri" w:cs="Calibri"/>
          <w:sz w:val="21"/>
          <w:szCs w:val="21"/>
        </w:rPr>
        <w:t xml:space="preserve">Climate Works is different from the Workforce Hub. The single-point-of-entry requirement does not apply to it. Climate Works conducts its own outreach and recruitment, retains its own application and selection process, and delivers pre-apprenticeship training. Where a Climate Works training location operates in your region, you may recruit for it, and the two of you </w:t>
      </w:r>
      <w:proofErr w:type="gramStart"/>
      <w:r>
        <w:rPr>
          <w:rFonts w:ascii="Calibri" w:eastAsia="Calibri" w:hAnsi="Calibri" w:cs="Calibri"/>
          <w:sz w:val="21"/>
          <w:szCs w:val="21"/>
        </w:rPr>
        <w:t>agree</w:t>
      </w:r>
      <w:proofErr w:type="gramEnd"/>
      <w:r>
        <w:rPr>
          <w:rFonts w:ascii="Calibri" w:eastAsia="Calibri" w:hAnsi="Calibri" w:cs="Calibri"/>
          <w:sz w:val="21"/>
          <w:szCs w:val="21"/>
        </w:rPr>
        <w:t xml:space="preserve"> your respective roles during the post-award planning period. Where you refer a participant to Climate Works, you determine eligibility before the referral.</w:t>
      </w:r>
    </w:p>
    <w:p w14:paraId="36DF5F9D" w14:textId="77777777" w:rsidR="000D05CA" w:rsidRDefault="000D05CA" w:rsidP="000D05CA">
      <w:pPr>
        <w:spacing w:after="120" w:line="264" w:lineRule="auto"/>
        <w:rPr>
          <w:rFonts w:ascii="Calibri" w:eastAsia="Calibri" w:hAnsi="Calibri" w:cs="Calibri"/>
          <w:sz w:val="21"/>
          <w:szCs w:val="21"/>
        </w:rPr>
      </w:pPr>
      <w:r>
        <w:rPr>
          <w:rFonts w:ascii="Calibri" w:eastAsia="Calibri" w:hAnsi="Calibri" w:cs="Calibri"/>
          <w:sz w:val="21"/>
          <w:szCs w:val="21"/>
        </w:rPr>
        <w:t xml:space="preserve">The Returning Residents Clean Jobs Training Program prepares people in </w:t>
      </w:r>
      <w:proofErr w:type="gramStart"/>
      <w:r>
        <w:rPr>
          <w:rFonts w:ascii="Calibri" w:eastAsia="Calibri" w:hAnsi="Calibri" w:cs="Calibri"/>
          <w:sz w:val="21"/>
          <w:szCs w:val="21"/>
        </w:rPr>
        <w:t>the custody</w:t>
      </w:r>
      <w:proofErr w:type="gramEnd"/>
      <w:r>
        <w:rPr>
          <w:rFonts w:ascii="Calibri" w:eastAsia="Calibri" w:hAnsi="Calibri" w:cs="Calibri"/>
          <w:sz w:val="21"/>
          <w:szCs w:val="21"/>
        </w:rPr>
        <w:t xml:space="preserve"> of the Illinois Department of Corrections who are within 36 months of release. You connect its graduates to the CEJA workforce and contractor programs after release.</w:t>
      </w:r>
    </w:p>
    <w:p w14:paraId="44A8A5FD" w14:textId="5E8270A9" w:rsidR="007243A7" w:rsidRDefault="007243A7" w:rsidP="000D05CA">
      <w:pPr>
        <w:spacing w:after="120" w:line="264" w:lineRule="auto"/>
      </w:pPr>
      <w:r>
        <w:rPr>
          <w:rFonts w:ascii="Calibri" w:eastAsia="Calibri" w:hAnsi="Calibri" w:cs="Calibri"/>
          <w:sz w:val="21"/>
          <w:szCs w:val="21"/>
        </w:rPr>
        <w:t xml:space="preserve">Navigators should also be aware of other </w:t>
      </w:r>
    </w:p>
    <w:p w14:paraId="3263E466" w14:textId="77777777" w:rsidR="000D05CA" w:rsidRPr="007243A7" w:rsidRDefault="000D05CA" w:rsidP="000D05CA">
      <w:pPr>
        <w:spacing w:after="120" w:line="264" w:lineRule="auto"/>
        <w:rPr>
          <w:b/>
          <w:bCs/>
        </w:rPr>
      </w:pPr>
      <w:r w:rsidRPr="007243A7">
        <w:rPr>
          <w:rFonts w:ascii="Calibri" w:eastAsia="Calibri" w:hAnsi="Calibri" w:cs="Calibri"/>
          <w:b/>
          <w:bCs/>
          <w:sz w:val="21"/>
          <w:szCs w:val="21"/>
        </w:rPr>
        <w:t xml:space="preserve">Describe how you would </w:t>
      </w:r>
      <w:proofErr w:type="gramStart"/>
      <w:r w:rsidRPr="007243A7">
        <w:rPr>
          <w:rFonts w:ascii="Calibri" w:eastAsia="Calibri" w:hAnsi="Calibri" w:cs="Calibri"/>
          <w:b/>
          <w:bCs/>
          <w:sz w:val="21"/>
          <w:szCs w:val="21"/>
        </w:rPr>
        <w:t>coordinate with</w:t>
      </w:r>
      <w:proofErr w:type="gramEnd"/>
      <w:r w:rsidRPr="007243A7">
        <w:rPr>
          <w:rFonts w:ascii="Calibri" w:eastAsia="Calibri" w:hAnsi="Calibri" w:cs="Calibri"/>
          <w:b/>
          <w:bCs/>
          <w:sz w:val="21"/>
          <w:szCs w:val="21"/>
        </w:rPr>
        <w:t xml:space="preserve"> both programs.</w:t>
      </w:r>
    </w:p>
    <w:p w14:paraId="3D3DF924" w14:textId="77777777" w:rsidR="000D05CA" w:rsidRDefault="000D05CA" w:rsidP="000D05CA">
      <w:pPr>
        <w:spacing w:after="120" w:line="264" w:lineRule="auto"/>
      </w:pPr>
      <w:r>
        <w:rPr>
          <w:rFonts w:ascii="Calibri" w:eastAsia="Calibri" w:hAnsi="Calibri" w:cs="Calibri"/>
          <w:sz w:val="21"/>
          <w:szCs w:val="21"/>
        </w:rPr>
        <w:lastRenderedPageBreak/>
        <w:t>Cover these things:</w:t>
      </w:r>
    </w:p>
    <w:p w14:paraId="560541E0" w14:textId="77777777" w:rsidR="007F1B29" w:rsidRDefault="006524DF">
      <w:pPr>
        <w:pStyle w:val="ListParagraph"/>
        <w:numPr>
          <w:ilvl w:val="0"/>
          <w:numId w:val="8"/>
        </w:numPr>
        <w:spacing w:after="70" w:line="264" w:lineRule="auto"/>
        <w:contextualSpacing w:val="0"/>
      </w:pPr>
      <w:proofErr w:type="gramStart"/>
      <w:r>
        <w:rPr>
          <w:rFonts w:ascii="Calibri" w:eastAsia="Calibri" w:hAnsi="Calibri" w:cs="Calibri"/>
          <w:sz w:val="21"/>
          <w:szCs w:val="21"/>
        </w:rPr>
        <w:t>how</w:t>
      </w:r>
      <w:proofErr w:type="gramEnd"/>
      <w:r>
        <w:rPr>
          <w:rFonts w:ascii="Calibri" w:eastAsia="Calibri" w:hAnsi="Calibri" w:cs="Calibri"/>
          <w:sz w:val="21"/>
          <w:szCs w:val="21"/>
        </w:rPr>
        <w:t xml:space="preserve"> you would divide outreach with the Climate Works training location serving your region, if one operates there, and what division of roles </w:t>
      </w:r>
      <w:proofErr w:type="gramStart"/>
      <w:r>
        <w:rPr>
          <w:rFonts w:ascii="Calibri" w:eastAsia="Calibri" w:hAnsi="Calibri" w:cs="Calibri"/>
          <w:sz w:val="21"/>
          <w:szCs w:val="21"/>
        </w:rPr>
        <w:t>you would</w:t>
      </w:r>
      <w:proofErr w:type="gramEnd"/>
      <w:r>
        <w:rPr>
          <w:rFonts w:ascii="Calibri" w:eastAsia="Calibri" w:hAnsi="Calibri" w:cs="Calibri"/>
          <w:sz w:val="21"/>
          <w:szCs w:val="21"/>
        </w:rPr>
        <w:t xml:space="preserve"> propose in the post-award planning period;</w:t>
      </w:r>
    </w:p>
    <w:p w14:paraId="44DDE065" w14:textId="51213168" w:rsidR="000D05CA" w:rsidRDefault="000D05CA" w:rsidP="000D05CA">
      <w:pPr>
        <w:pStyle w:val="ListParagraph"/>
        <w:numPr>
          <w:ilvl w:val="0"/>
          <w:numId w:val="8"/>
        </w:numPr>
        <w:spacing w:after="70" w:line="264" w:lineRule="auto"/>
        <w:contextualSpacing w:val="0"/>
      </w:pPr>
      <w:proofErr w:type="gramStart"/>
      <w:r>
        <w:rPr>
          <w:rFonts w:ascii="Calibri" w:eastAsia="Calibri" w:hAnsi="Calibri" w:cs="Calibri"/>
          <w:sz w:val="21"/>
          <w:szCs w:val="21"/>
        </w:rPr>
        <w:t>how</w:t>
      </w:r>
      <w:proofErr w:type="gramEnd"/>
      <w:r>
        <w:rPr>
          <w:rFonts w:ascii="Calibri" w:eastAsia="Calibri" w:hAnsi="Calibri" w:cs="Calibri"/>
          <w:sz w:val="21"/>
          <w:szCs w:val="21"/>
        </w:rPr>
        <w:t xml:space="preserve"> </w:t>
      </w:r>
      <w:proofErr w:type="gramStart"/>
      <w:r>
        <w:rPr>
          <w:rFonts w:ascii="Calibri" w:eastAsia="Calibri" w:hAnsi="Calibri" w:cs="Calibri"/>
          <w:sz w:val="21"/>
          <w:szCs w:val="21"/>
        </w:rPr>
        <w:t>you would</w:t>
      </w:r>
      <w:proofErr w:type="gramEnd"/>
      <w:r>
        <w:rPr>
          <w:rFonts w:ascii="Calibri" w:eastAsia="Calibri" w:hAnsi="Calibri" w:cs="Calibri"/>
          <w:sz w:val="21"/>
          <w:szCs w:val="21"/>
        </w:rPr>
        <w:t xml:space="preserve"> describe the Workforce Hub and Climate Works pathways accurately to a person choosing between them; </w:t>
      </w:r>
    </w:p>
    <w:p w14:paraId="22BD237D" w14:textId="7B7AF166" w:rsidR="007F1B29" w:rsidRPr="007243A7" w:rsidRDefault="006524DF">
      <w:pPr>
        <w:pStyle w:val="ListParagraph"/>
        <w:numPr>
          <w:ilvl w:val="0"/>
          <w:numId w:val="8"/>
        </w:numPr>
        <w:spacing w:after="70" w:line="264" w:lineRule="auto"/>
        <w:contextualSpacing w:val="0"/>
      </w:pPr>
      <w:r>
        <w:rPr>
          <w:rFonts w:ascii="Calibri" w:eastAsia="Calibri" w:hAnsi="Calibri" w:cs="Calibri"/>
          <w:sz w:val="21"/>
          <w:szCs w:val="21"/>
        </w:rPr>
        <w:t>how you would coordinate with the Returning Residents Administrator serving your region on the referral and placement of program graduates, and how you would apply the placement priority those graduates carry</w:t>
      </w:r>
      <w:r w:rsidR="007243A7">
        <w:rPr>
          <w:rFonts w:ascii="Calibri" w:eastAsia="Calibri" w:hAnsi="Calibri" w:cs="Calibri"/>
          <w:sz w:val="21"/>
          <w:szCs w:val="21"/>
        </w:rPr>
        <w:t>; and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01AB8A35" w14:textId="77777777" w:rsidTr="00947860">
        <w:trPr>
          <w:trHeight w:val="900"/>
        </w:trPr>
        <w:tc>
          <w:tcPr>
            <w:tcW w:w="9360" w:type="dxa"/>
            <w:tcMar>
              <w:top w:w="60" w:type="dxa"/>
              <w:left w:w="90" w:type="dxa"/>
              <w:bottom w:w="60" w:type="dxa"/>
              <w:right w:w="90" w:type="dxa"/>
            </w:tcMar>
          </w:tcPr>
          <w:p w14:paraId="1C3A3FBA" w14:textId="77777777" w:rsidR="000D05CA" w:rsidRDefault="000D05CA" w:rsidP="00947860">
            <w:pPr>
              <w:spacing w:after="30"/>
            </w:pPr>
            <w:permStart w:id="1501837747" w:edGrp="everyone"/>
            <w:permEnd w:id="1501837747"/>
          </w:p>
        </w:tc>
      </w:tr>
    </w:tbl>
    <w:p w14:paraId="2CE1B93E" w14:textId="77777777" w:rsidR="000D05CA" w:rsidRDefault="000D05CA" w:rsidP="000D05CA">
      <w:pPr>
        <w:pStyle w:val="Heading3"/>
        <w:spacing w:before="240"/>
      </w:pPr>
      <w:r>
        <w:rPr>
          <w:rFonts w:ascii="Calibri" w:eastAsia="Calibri" w:hAnsi="Calibri" w:cs="Calibri"/>
          <w:color w:val="1F3864"/>
          <w:sz w:val="22"/>
          <w:szCs w:val="22"/>
        </w:rPr>
        <w:t>13. Employer, union, and apprenticeship engagement</w:t>
      </w:r>
    </w:p>
    <w:p w14:paraId="6A8C5CE2" w14:textId="7BB6490F" w:rsidR="000D05CA" w:rsidRDefault="000D05CA" w:rsidP="000D05CA">
      <w:pPr>
        <w:spacing w:after="140"/>
      </w:pPr>
      <w:r>
        <w:rPr>
          <w:rFonts w:ascii="Calibri" w:eastAsia="Calibri" w:hAnsi="Calibri" w:cs="Calibri"/>
          <w:b/>
          <w:bCs/>
          <w:color w:val="595959"/>
          <w:sz w:val="19"/>
          <w:szCs w:val="19"/>
        </w:rPr>
        <w:t xml:space="preserve">NOFO: WORKFORCE STAKEHOLDER </w:t>
      </w:r>
      <w:proofErr w:type="gramStart"/>
      <w:r>
        <w:rPr>
          <w:rFonts w:ascii="Calibri" w:eastAsia="Calibri" w:hAnsi="Calibri" w:cs="Calibri"/>
          <w:b/>
          <w:bCs/>
          <w:color w:val="595959"/>
          <w:sz w:val="19"/>
          <w:szCs w:val="19"/>
        </w:rPr>
        <w:t>ENGAGEMENT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CAPACITY  |</w:t>
      </w:r>
      <w:proofErr w:type="gramEnd"/>
      <w:r>
        <w:rPr>
          <w:rFonts w:ascii="Calibri" w:eastAsia="Calibri" w:hAnsi="Calibri" w:cs="Calibri"/>
          <w:b/>
          <w:bCs/>
          <w:color w:val="595959"/>
          <w:sz w:val="19"/>
          <w:szCs w:val="19"/>
        </w:rPr>
        <w:t xml:space="preserve">  Weight 5</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25D44762" w14:textId="77777777" w:rsidR="000D05CA" w:rsidRDefault="000D05CA" w:rsidP="000D05CA">
      <w:pPr>
        <w:spacing w:after="120" w:line="264" w:lineRule="auto"/>
      </w:pPr>
      <w:r>
        <w:rPr>
          <w:rFonts w:ascii="Calibri" w:eastAsia="Calibri" w:hAnsi="Calibri" w:cs="Calibri"/>
          <w:sz w:val="21"/>
          <w:szCs w:val="21"/>
        </w:rPr>
        <w:t xml:space="preserve">You maintain ongoing engagement with local employers, educational institutions, economic development organizations, environmental justice organizations, trade groups, labor unions, local workforce innovation boards, and entities that provide jobs </w:t>
      </w:r>
      <w:proofErr w:type="gramStart"/>
      <w:r>
        <w:rPr>
          <w:rFonts w:ascii="Calibri" w:eastAsia="Calibri" w:hAnsi="Calibri" w:cs="Calibri"/>
          <w:sz w:val="21"/>
          <w:szCs w:val="21"/>
        </w:rPr>
        <w:t>in order to</w:t>
      </w:r>
      <w:proofErr w:type="gramEnd"/>
      <w:r>
        <w:rPr>
          <w:rFonts w:ascii="Calibri" w:eastAsia="Calibri" w:hAnsi="Calibri" w:cs="Calibri"/>
          <w:sz w:val="21"/>
          <w:szCs w:val="21"/>
        </w:rPr>
        <w:t xml:space="preserve"> identify the skill and hiring needs of the local clean energy industry. You coordinate that engagement with the Workforce Hub and Climate Works so that employers and other stakeholders are not approached separately by each program for the same purpose.</w:t>
      </w:r>
    </w:p>
    <w:p w14:paraId="5BC3490D" w14:textId="77777777" w:rsidR="000D05CA" w:rsidRDefault="000D05CA" w:rsidP="000D05CA">
      <w:pPr>
        <w:spacing w:after="120" w:line="264" w:lineRule="auto"/>
      </w:pPr>
      <w:r>
        <w:rPr>
          <w:rFonts w:ascii="Calibri" w:eastAsia="Calibri" w:hAnsi="Calibri" w:cs="Calibri"/>
          <w:sz w:val="21"/>
          <w:szCs w:val="21"/>
        </w:rPr>
        <w:t xml:space="preserve">This engagement serves four purposes: knowing what regional employers </w:t>
      </w:r>
      <w:proofErr w:type="gramStart"/>
      <w:r>
        <w:rPr>
          <w:rFonts w:ascii="Calibri" w:eastAsia="Calibri" w:hAnsi="Calibri" w:cs="Calibri"/>
          <w:sz w:val="21"/>
          <w:szCs w:val="21"/>
        </w:rPr>
        <w:t>actually need</w:t>
      </w:r>
      <w:proofErr w:type="gramEnd"/>
      <w:r>
        <w:rPr>
          <w:rFonts w:ascii="Calibri" w:eastAsia="Calibri" w:hAnsi="Calibri" w:cs="Calibri"/>
          <w:sz w:val="21"/>
          <w:szCs w:val="21"/>
        </w:rPr>
        <w:t xml:space="preserve">, feeding that knowledge to the Workforce Hub, supplying speakers for career exploration orientation, and holding the relationships that let you place </w:t>
      </w:r>
      <w:proofErr w:type="gramStart"/>
      <w:r>
        <w:rPr>
          <w:rFonts w:ascii="Calibri" w:eastAsia="Calibri" w:hAnsi="Calibri" w:cs="Calibri"/>
          <w:sz w:val="21"/>
          <w:szCs w:val="21"/>
        </w:rPr>
        <w:t>a work-</w:t>
      </w:r>
      <w:proofErr w:type="gramEnd"/>
      <w:r>
        <w:rPr>
          <w:rFonts w:ascii="Calibri" w:eastAsia="Calibri" w:hAnsi="Calibri" w:cs="Calibri"/>
          <w:sz w:val="21"/>
          <w:szCs w:val="21"/>
        </w:rPr>
        <w:t>ready participant directly into a job.</w:t>
      </w:r>
    </w:p>
    <w:p w14:paraId="6DD65861" w14:textId="77777777" w:rsidR="000D05CA" w:rsidRPr="007243A7" w:rsidRDefault="000D05CA" w:rsidP="000D05CA">
      <w:pPr>
        <w:spacing w:after="120" w:line="264" w:lineRule="auto"/>
        <w:rPr>
          <w:b/>
          <w:bCs/>
        </w:rPr>
      </w:pPr>
      <w:r w:rsidRPr="007243A7">
        <w:rPr>
          <w:rFonts w:ascii="Calibri" w:eastAsia="Calibri" w:hAnsi="Calibri" w:cs="Calibri"/>
          <w:b/>
          <w:bCs/>
          <w:sz w:val="21"/>
          <w:szCs w:val="21"/>
        </w:rPr>
        <w:t>Describe how you would build and maintain these relationships.</w:t>
      </w:r>
    </w:p>
    <w:p w14:paraId="53096737" w14:textId="77777777" w:rsidR="000D05CA" w:rsidRDefault="000D05CA" w:rsidP="000D05CA">
      <w:pPr>
        <w:spacing w:after="120" w:line="264" w:lineRule="auto"/>
      </w:pPr>
      <w:r>
        <w:rPr>
          <w:rFonts w:ascii="Calibri" w:eastAsia="Calibri" w:hAnsi="Calibri" w:cs="Calibri"/>
          <w:sz w:val="21"/>
          <w:szCs w:val="21"/>
        </w:rPr>
        <w:t>Cover these things:</w:t>
      </w:r>
    </w:p>
    <w:p w14:paraId="2AC98B10"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approach and build relationships with employers, unions, apprenticeship programs, and industry organizations you do not yet work with, and how you would keep those relationships active across the grant period rather than contacting them once;</w:t>
      </w:r>
    </w:p>
    <w:p w14:paraId="10E8B5BD"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which of these organizations you already work with, what that relationship has produced, and what you would ask each of them to do for this program;</w:t>
      </w:r>
    </w:p>
    <w:p w14:paraId="4A90CDBB" w14:textId="77777777" w:rsidR="000D05CA" w:rsidRDefault="000D05CA" w:rsidP="000D05CA">
      <w:pPr>
        <w:pStyle w:val="ListParagraph"/>
        <w:numPr>
          <w:ilvl w:val="0"/>
          <w:numId w:val="8"/>
        </w:numPr>
        <w:spacing w:after="70" w:line="264" w:lineRule="auto"/>
        <w:contextualSpacing w:val="0"/>
      </w:pPr>
      <w:proofErr w:type="gramStart"/>
      <w:r>
        <w:rPr>
          <w:rFonts w:ascii="Calibri" w:eastAsia="Calibri" w:hAnsi="Calibri" w:cs="Calibri"/>
          <w:sz w:val="21"/>
          <w:szCs w:val="21"/>
        </w:rPr>
        <w:t>what</w:t>
      </w:r>
      <w:proofErr w:type="gramEnd"/>
      <w:r>
        <w:rPr>
          <w:rFonts w:ascii="Calibri" w:eastAsia="Calibri" w:hAnsi="Calibri" w:cs="Calibri"/>
          <w:sz w:val="21"/>
          <w:szCs w:val="21"/>
        </w:rPr>
        <w:t xml:space="preserve"> you know now about which clean energy occupations in your region are in demand and what employers require at entry, and how you would keep that knowledge current;</w:t>
      </w:r>
    </w:p>
    <w:p w14:paraId="30315002"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coordinate contact with the Workforce Hub and Climate Works so that a shared employer is approached once rather than three times; and</w:t>
      </w:r>
    </w:p>
    <w:p w14:paraId="6ED724BB" w14:textId="77777777" w:rsidR="000D05CA" w:rsidRDefault="000D05CA" w:rsidP="000D05CA">
      <w:pPr>
        <w:pStyle w:val="ListParagraph"/>
        <w:numPr>
          <w:ilvl w:val="0"/>
          <w:numId w:val="8"/>
        </w:numPr>
        <w:spacing w:after="70" w:line="264" w:lineRule="auto"/>
        <w:contextualSpacing w:val="0"/>
      </w:pPr>
      <w:proofErr w:type="gramStart"/>
      <w:r>
        <w:rPr>
          <w:rFonts w:ascii="Calibri" w:eastAsia="Calibri" w:hAnsi="Calibri" w:cs="Calibri"/>
          <w:sz w:val="21"/>
          <w:szCs w:val="21"/>
        </w:rPr>
        <w:t>how</w:t>
      </w:r>
      <w:proofErr w:type="gramEnd"/>
      <w:r>
        <w:rPr>
          <w:rFonts w:ascii="Calibri" w:eastAsia="Calibri" w:hAnsi="Calibri" w:cs="Calibri"/>
          <w:sz w:val="21"/>
          <w:szCs w:val="21"/>
        </w:rPr>
        <w:t xml:space="preserve"> you would share what you learn about regional </w:t>
      </w:r>
      <w:proofErr w:type="gramStart"/>
      <w:r>
        <w:rPr>
          <w:rFonts w:ascii="Calibri" w:eastAsia="Calibri" w:hAnsi="Calibri" w:cs="Calibri"/>
          <w:sz w:val="21"/>
          <w:szCs w:val="21"/>
        </w:rPr>
        <w:t>skill</w:t>
      </w:r>
      <w:proofErr w:type="gramEnd"/>
      <w:r>
        <w:rPr>
          <w:rFonts w:ascii="Calibri" w:eastAsia="Calibri" w:hAnsi="Calibri" w:cs="Calibri"/>
          <w:sz w:val="21"/>
          <w:szCs w:val="21"/>
        </w:rPr>
        <w:t xml:space="preserve"> and hiring needs with the Workforce Hub so that it can inform training program design.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45CFFFBE" w14:textId="77777777" w:rsidTr="00947860">
        <w:tc>
          <w:tcPr>
            <w:tcW w:w="9360" w:type="dxa"/>
            <w:shd w:val="clear" w:color="auto" w:fill="F2F5FA"/>
            <w:tcMar>
              <w:top w:w="90" w:type="dxa"/>
              <w:left w:w="120" w:type="dxa"/>
              <w:bottom w:w="90" w:type="dxa"/>
              <w:right w:w="120" w:type="dxa"/>
            </w:tcMar>
          </w:tcPr>
          <w:p w14:paraId="4EA90920" w14:textId="77777777" w:rsidR="000D05CA" w:rsidRDefault="000D05CA" w:rsidP="00947860">
            <w:pPr>
              <w:spacing w:line="252" w:lineRule="auto"/>
            </w:pPr>
            <w:r>
              <w:rPr>
                <w:rFonts w:ascii="Calibri" w:eastAsia="Calibri" w:hAnsi="Calibri" w:cs="Calibri"/>
                <w:b/>
                <w:bCs/>
                <w:color w:val="2E5496"/>
                <w:sz w:val="19"/>
                <w:szCs w:val="19"/>
              </w:rPr>
              <w:t xml:space="preserve">Guidance.  </w:t>
            </w:r>
            <w:r>
              <w:rPr>
                <w:rFonts w:ascii="Calibri" w:eastAsia="Calibri" w:hAnsi="Calibri" w:cs="Calibri"/>
                <w:sz w:val="19"/>
                <w:szCs w:val="19"/>
              </w:rPr>
              <w:t xml:space="preserve">Reviewers cannot tell a working network from an aspirational one without names. “IBEW Local 193, where we have placed 12 participants since 2023” reads differently from “local building trades unions.” Name the organizations and say what each has </w:t>
            </w:r>
            <w:proofErr w:type="gramStart"/>
            <w:r>
              <w:rPr>
                <w:rFonts w:ascii="Calibri" w:eastAsia="Calibri" w:hAnsi="Calibri" w:cs="Calibri"/>
                <w:sz w:val="19"/>
                <w:szCs w:val="19"/>
              </w:rPr>
              <w:t>actually done</w:t>
            </w:r>
            <w:proofErr w:type="gramEnd"/>
            <w:r>
              <w:rPr>
                <w:rFonts w:ascii="Calibri" w:eastAsia="Calibri" w:hAnsi="Calibri" w:cs="Calibri"/>
                <w:sz w:val="19"/>
                <w:szCs w:val="19"/>
              </w:rPr>
              <w:t xml:space="preserve"> with you.</w:t>
            </w:r>
          </w:p>
        </w:tc>
      </w:tr>
    </w:tbl>
    <w:p w14:paraId="5793042C" w14:textId="77777777" w:rsidR="000D05CA" w:rsidRDefault="000D05CA" w:rsidP="000D05CA">
      <w:pPr>
        <w:spacing w:after="120" w:line="264" w:lineRule="auto"/>
      </w:pPr>
      <w:r>
        <w:rPr>
          <w:rFonts w:ascii="Calibri" w:eastAsia="Calibri" w:hAnsi="Calibri" w:cs="Calibri"/>
          <w:i/>
          <w:iCs/>
          <w:sz w:val="19"/>
          <w:szCs w:val="19"/>
        </w:rPr>
        <w:lastRenderedPageBreak/>
        <w:t>Attach: memoranda of understanding or partnership agreements with employers who agree to consider hiring program graduates or to offer work-based learning.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1F27C183" w14:textId="77777777" w:rsidTr="00947860">
        <w:trPr>
          <w:trHeight w:val="900"/>
        </w:trPr>
        <w:tc>
          <w:tcPr>
            <w:tcW w:w="9360" w:type="dxa"/>
            <w:tcMar>
              <w:top w:w="60" w:type="dxa"/>
              <w:left w:w="90" w:type="dxa"/>
              <w:bottom w:w="60" w:type="dxa"/>
              <w:right w:w="90" w:type="dxa"/>
            </w:tcMar>
          </w:tcPr>
          <w:p w14:paraId="3E13F842" w14:textId="77777777" w:rsidR="000D05CA" w:rsidRDefault="000D05CA" w:rsidP="00947860">
            <w:pPr>
              <w:spacing w:after="30"/>
            </w:pPr>
            <w:permStart w:id="781801605" w:edGrp="everyone"/>
            <w:permEnd w:id="781801605"/>
          </w:p>
        </w:tc>
      </w:tr>
    </w:tbl>
    <w:p w14:paraId="533787A5" w14:textId="77777777" w:rsidR="000D05CA" w:rsidRDefault="000D05CA" w:rsidP="000D05CA">
      <w:pPr>
        <w:pStyle w:val="Heading3"/>
        <w:spacing w:before="240"/>
      </w:pPr>
      <w:r>
        <w:rPr>
          <w:rFonts w:ascii="Calibri" w:eastAsia="Calibri" w:hAnsi="Calibri" w:cs="Calibri"/>
          <w:color w:val="1F3864"/>
          <w:sz w:val="22"/>
          <w:szCs w:val="22"/>
        </w:rPr>
        <w:t>14. Your partner network and the local workforce system</w:t>
      </w:r>
    </w:p>
    <w:p w14:paraId="145BA29B" w14:textId="753612BC" w:rsidR="000D05CA" w:rsidRDefault="000D05CA" w:rsidP="000D05CA">
      <w:pPr>
        <w:spacing w:after="140"/>
      </w:pPr>
      <w:r>
        <w:rPr>
          <w:rFonts w:ascii="Calibri" w:eastAsia="Calibri" w:hAnsi="Calibri" w:cs="Calibri"/>
          <w:b/>
          <w:bCs/>
          <w:color w:val="595959"/>
          <w:sz w:val="19"/>
          <w:szCs w:val="19"/>
        </w:rPr>
        <w:t xml:space="preserve">NOFO: </w:t>
      </w:r>
      <w:proofErr w:type="gramStart"/>
      <w:r>
        <w:rPr>
          <w:rFonts w:ascii="Calibri" w:eastAsia="Calibri" w:hAnsi="Calibri" w:cs="Calibri"/>
          <w:b/>
          <w:bCs/>
          <w:color w:val="595959"/>
          <w:sz w:val="19"/>
          <w:szCs w:val="19"/>
        </w:rPr>
        <w:t>PARTNERSHIPS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CAPACITY  |</w:t>
      </w:r>
      <w:proofErr w:type="gramEnd"/>
      <w:r>
        <w:rPr>
          <w:rFonts w:ascii="Calibri" w:eastAsia="Calibri" w:hAnsi="Calibri" w:cs="Calibri"/>
          <w:b/>
          <w:bCs/>
          <w:color w:val="595959"/>
          <w:sz w:val="19"/>
          <w:szCs w:val="19"/>
        </w:rPr>
        <w:t xml:space="preserve">  Weight 5</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1A79C9BC" w14:textId="77777777" w:rsidR="000D05CA" w:rsidRDefault="000D05CA" w:rsidP="000D05CA">
      <w:pPr>
        <w:spacing w:after="120" w:line="264" w:lineRule="auto"/>
      </w:pPr>
      <w:r>
        <w:rPr>
          <w:rFonts w:ascii="Calibri" w:eastAsia="Calibri" w:hAnsi="Calibri" w:cs="Calibri"/>
          <w:sz w:val="21"/>
          <w:szCs w:val="21"/>
        </w:rPr>
        <w:t>CEJA requires partnerships with educational institutions, organizations working with eligible populations, employers, labor unions, economic development organizations, environmental justice organizations, trades groups, and entities that provide jobs. It separately requires you to work with local workforce innovation boards.</w:t>
      </w:r>
    </w:p>
    <w:p w14:paraId="4D3CF854" w14:textId="77777777" w:rsidR="000D05CA" w:rsidRPr="007243A7" w:rsidRDefault="000D05CA" w:rsidP="000D05CA">
      <w:pPr>
        <w:spacing w:after="120" w:line="264" w:lineRule="auto"/>
        <w:rPr>
          <w:b/>
          <w:bCs/>
        </w:rPr>
      </w:pPr>
      <w:r w:rsidRPr="007243A7">
        <w:rPr>
          <w:rFonts w:ascii="Calibri" w:eastAsia="Calibri" w:hAnsi="Calibri" w:cs="Calibri"/>
          <w:b/>
          <w:bCs/>
          <w:sz w:val="21"/>
          <w:szCs w:val="21"/>
        </w:rPr>
        <w:t>Describe the partner network you would rely on, and document the nature of your existing relationships.</w:t>
      </w:r>
    </w:p>
    <w:p w14:paraId="370F8FD9" w14:textId="77777777" w:rsidR="000D05CA" w:rsidRDefault="000D05CA" w:rsidP="000D05CA">
      <w:pPr>
        <w:spacing w:after="120" w:line="264" w:lineRule="auto"/>
      </w:pPr>
      <w:r>
        <w:rPr>
          <w:rFonts w:ascii="Calibri" w:eastAsia="Calibri" w:hAnsi="Calibri" w:cs="Calibri"/>
          <w:sz w:val="21"/>
          <w:szCs w:val="21"/>
        </w:rPr>
        <w:t>Cover these things:</w:t>
      </w:r>
    </w:p>
    <w:p w14:paraId="6B0E4FCC"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which organizations would help you reach participants, refer them onward, and connect them to services, and what each has agreed to do;</w:t>
      </w:r>
    </w:p>
    <w:p w14:paraId="1F182864" w14:textId="7792B17E" w:rsidR="000D05CA" w:rsidRDefault="59D68C97" w:rsidP="17A57ACA">
      <w:pPr>
        <w:pStyle w:val="ListParagraph"/>
        <w:numPr>
          <w:ilvl w:val="0"/>
          <w:numId w:val="8"/>
        </w:numPr>
        <w:spacing w:after="70" w:line="264" w:lineRule="auto"/>
        <w:contextualSpacing w:val="0"/>
        <w:rPr>
          <w:rFonts w:ascii="Calibri" w:eastAsia="Calibri" w:hAnsi="Calibri" w:cs="Calibri"/>
          <w:sz w:val="21"/>
          <w:szCs w:val="21"/>
        </w:rPr>
      </w:pPr>
      <w:r w:rsidRPr="17A57ACA">
        <w:rPr>
          <w:rFonts w:ascii="Calibri" w:eastAsia="Calibri" w:hAnsi="Calibri" w:cs="Calibri"/>
          <w:sz w:val="21"/>
          <w:szCs w:val="21"/>
        </w:rPr>
        <w:t>how you would work with local workforce innovation boards and American Job Centers on outreach coordination and career pathway support</w:t>
      </w:r>
      <w:r w:rsidR="007928CB">
        <w:rPr>
          <w:rFonts w:ascii="Calibri" w:eastAsia="Calibri" w:hAnsi="Calibri" w:cs="Calibri"/>
          <w:sz w:val="21"/>
          <w:szCs w:val="21"/>
        </w:rPr>
        <w:t xml:space="preserve"> for both CEJA and non-CEJA referrals</w:t>
      </w:r>
      <w:r w:rsidRPr="17A57ACA">
        <w:rPr>
          <w:rFonts w:ascii="Calibri" w:eastAsia="Calibri" w:hAnsi="Calibri" w:cs="Calibri"/>
          <w:sz w:val="21"/>
          <w:szCs w:val="21"/>
        </w:rPr>
        <w:t>;</w:t>
      </w:r>
    </w:p>
    <w:p w14:paraId="7CD251BA"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 would connect participants interested in starting or growing a business to the Clean Energy Contractor Incubator, the Clean Energy Primes Contractor Accelerator, Small Business Development Centers, and APEX Accelerators; and</w:t>
      </w:r>
    </w:p>
    <w:p w14:paraId="2B963EC3"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which relationships exist now and which you would build, with a timeline.</w:t>
      </w:r>
    </w:p>
    <w:p w14:paraId="3DF291C9" w14:textId="77777777" w:rsidR="000D05CA" w:rsidRDefault="000D05CA" w:rsidP="000D05CA">
      <w:pPr>
        <w:spacing w:after="120" w:line="264" w:lineRule="auto"/>
      </w:pPr>
      <w:r>
        <w:rPr>
          <w:rFonts w:ascii="Calibri" w:eastAsia="Calibri" w:hAnsi="Calibri" w:cs="Calibri"/>
          <w:i/>
          <w:iCs/>
          <w:sz w:val="19"/>
          <w:szCs w:val="19"/>
        </w:rPr>
        <w:t>Attach: memoranda of understanding, partnership agreements, or letters of support. A letter that expresses general support without saying what the partner will do is weak evidence.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428AD58D" w14:textId="77777777" w:rsidTr="00947860">
        <w:trPr>
          <w:trHeight w:val="900"/>
        </w:trPr>
        <w:tc>
          <w:tcPr>
            <w:tcW w:w="9360" w:type="dxa"/>
            <w:tcMar>
              <w:top w:w="60" w:type="dxa"/>
              <w:left w:w="90" w:type="dxa"/>
              <w:bottom w:w="60" w:type="dxa"/>
              <w:right w:w="90" w:type="dxa"/>
            </w:tcMar>
          </w:tcPr>
          <w:p w14:paraId="1DCFA8C8" w14:textId="77777777" w:rsidR="000D05CA" w:rsidRDefault="000D05CA" w:rsidP="00947860">
            <w:pPr>
              <w:spacing w:after="30"/>
            </w:pPr>
            <w:permStart w:id="115167871" w:edGrp="everyone"/>
            <w:permEnd w:id="115167871"/>
          </w:p>
        </w:tc>
      </w:tr>
    </w:tbl>
    <w:p w14:paraId="2B782B43" w14:textId="77777777" w:rsidR="007F1B29" w:rsidRDefault="006524DF">
      <w:pPr>
        <w:pStyle w:val="Heading3"/>
        <w:spacing w:before="240"/>
      </w:pPr>
      <w:r>
        <w:rPr>
          <w:rFonts w:ascii="Calibri" w:eastAsia="Calibri" w:hAnsi="Calibri" w:cs="Calibri"/>
          <w:color w:val="1F3864"/>
          <w:sz w:val="22"/>
          <w:szCs w:val="22"/>
        </w:rPr>
        <w:t>15. Coordinating with your Workforce Hub partner and planning referrals</w:t>
      </w:r>
    </w:p>
    <w:p w14:paraId="3C20667B" w14:textId="77777777" w:rsidR="007F1B29" w:rsidRDefault="006524DF">
      <w:pPr>
        <w:spacing w:after="140"/>
      </w:pPr>
      <w:r>
        <w:rPr>
          <w:rFonts w:ascii="Calibri" w:eastAsia="Calibri" w:hAnsi="Calibri" w:cs="Calibri"/>
          <w:b/>
          <w:bCs/>
          <w:color w:val="595959"/>
          <w:sz w:val="19"/>
          <w:szCs w:val="19"/>
        </w:rPr>
        <w:t xml:space="preserve">NOFO: PROGRAM </w:t>
      </w:r>
      <w:proofErr w:type="gramStart"/>
      <w:r>
        <w:rPr>
          <w:rFonts w:ascii="Calibri" w:eastAsia="Calibri" w:hAnsi="Calibri" w:cs="Calibri"/>
          <w:b/>
          <w:bCs/>
          <w:color w:val="595959"/>
          <w:sz w:val="19"/>
          <w:szCs w:val="19"/>
        </w:rPr>
        <w:t>COORDINATION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CAPACITY  |</w:t>
      </w:r>
      <w:proofErr w:type="gramEnd"/>
      <w:r>
        <w:rPr>
          <w:rFonts w:ascii="Calibri" w:eastAsia="Calibri" w:hAnsi="Calibri" w:cs="Calibri"/>
          <w:b/>
          <w:bCs/>
          <w:color w:val="595959"/>
          <w:sz w:val="19"/>
          <w:szCs w:val="19"/>
        </w:rPr>
        <w:t xml:space="preserve">  Weight 4</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42085EEA" w14:textId="77777777" w:rsidR="007F1B29" w:rsidRDefault="006524DF">
      <w:pPr>
        <w:spacing w:after="120" w:line="264" w:lineRule="auto"/>
      </w:pPr>
      <w:r>
        <w:rPr>
          <w:rFonts w:ascii="Calibri" w:eastAsia="Calibri" w:hAnsi="Calibri" w:cs="Calibri"/>
          <w:sz w:val="21"/>
          <w:szCs w:val="21"/>
        </w:rPr>
        <w:t xml:space="preserve">You are the single point of entry to the Workforce Hub in your region, and the two of you plan training capacity together. The Workforce Hub determines its training capacity and proposes the plan. You carry the recruitment obligation and agree to it. What follows is a referral plan: how many </w:t>
      </w:r>
      <w:proofErr w:type="gramStart"/>
      <w:r>
        <w:rPr>
          <w:rFonts w:ascii="Calibri" w:eastAsia="Calibri" w:hAnsi="Calibri" w:cs="Calibri"/>
          <w:sz w:val="21"/>
          <w:szCs w:val="21"/>
        </w:rPr>
        <w:t>participants you</w:t>
      </w:r>
      <w:proofErr w:type="gramEnd"/>
      <w:r>
        <w:rPr>
          <w:rFonts w:ascii="Calibri" w:eastAsia="Calibri" w:hAnsi="Calibri" w:cs="Calibri"/>
          <w:sz w:val="21"/>
          <w:szCs w:val="21"/>
        </w:rPr>
        <w:t xml:space="preserve"> will </w:t>
      </w:r>
      <w:proofErr w:type="gramStart"/>
      <w:r>
        <w:rPr>
          <w:rFonts w:ascii="Calibri" w:eastAsia="Calibri" w:hAnsi="Calibri" w:cs="Calibri"/>
          <w:sz w:val="21"/>
          <w:szCs w:val="21"/>
        </w:rPr>
        <w:t>refer</w:t>
      </w:r>
      <w:proofErr w:type="gramEnd"/>
      <w:r>
        <w:rPr>
          <w:rFonts w:ascii="Calibri" w:eastAsia="Calibri" w:hAnsi="Calibri" w:cs="Calibri"/>
          <w:sz w:val="21"/>
          <w:szCs w:val="21"/>
        </w:rPr>
        <w:t>, by Career Pathway and by period, cohort, or continuous intake, and how far in advance referrals must arrive for each start.</w:t>
      </w:r>
    </w:p>
    <w:p w14:paraId="562E15DE" w14:textId="77777777" w:rsidR="007F1B29" w:rsidRDefault="006524DF">
      <w:pPr>
        <w:spacing w:after="120" w:line="264" w:lineRule="auto"/>
      </w:pPr>
      <w:r>
        <w:rPr>
          <w:rFonts w:ascii="Calibri" w:eastAsia="Calibri" w:hAnsi="Calibri" w:cs="Calibri"/>
          <w:sz w:val="21"/>
          <w:szCs w:val="21"/>
        </w:rPr>
        <w:t>The post-award planning period produces the first training capacity plan and referral plan, and the joint project work plan that governs both parties from then on. This question asks what you would bring to that discussion and how you would operate under the plan that comes out of it.</w:t>
      </w:r>
    </w:p>
    <w:p w14:paraId="4109BDD7" w14:textId="77777777" w:rsidR="007F1B29" w:rsidRPr="007243A7" w:rsidRDefault="006524DF">
      <w:pPr>
        <w:spacing w:after="120" w:line="264" w:lineRule="auto"/>
        <w:rPr>
          <w:b/>
          <w:bCs/>
        </w:rPr>
      </w:pPr>
      <w:r w:rsidRPr="007243A7">
        <w:rPr>
          <w:rFonts w:ascii="Calibri" w:eastAsia="Calibri" w:hAnsi="Calibri" w:cs="Calibri"/>
          <w:b/>
          <w:bCs/>
          <w:sz w:val="21"/>
          <w:szCs w:val="21"/>
        </w:rPr>
        <w:lastRenderedPageBreak/>
        <w:t>Describe how you would coordinate with your Workforce Hub partner and manage referrals against an agreed plan.</w:t>
      </w:r>
    </w:p>
    <w:p w14:paraId="2DC4B2EE" w14:textId="77777777" w:rsidR="007F1B29" w:rsidRDefault="006524DF">
      <w:pPr>
        <w:spacing w:after="120" w:line="264" w:lineRule="auto"/>
      </w:pPr>
      <w:r>
        <w:rPr>
          <w:rFonts w:ascii="Calibri" w:eastAsia="Calibri" w:hAnsi="Calibri" w:cs="Calibri"/>
          <w:sz w:val="21"/>
          <w:szCs w:val="21"/>
        </w:rPr>
        <w:t>Cover these things:</w:t>
      </w:r>
    </w:p>
    <w:p w14:paraId="6E11156C"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what you would bring to the post-award planning period, including what you know now about recruitment capacity in your region and how quickly you could deliver referrals to a first start;</w:t>
      </w:r>
    </w:p>
    <w:p w14:paraId="206FBC95" w14:textId="77777777" w:rsidR="007F1B29" w:rsidRDefault="006524DF">
      <w:pPr>
        <w:pStyle w:val="ListParagraph"/>
        <w:numPr>
          <w:ilvl w:val="0"/>
          <w:numId w:val="8"/>
        </w:numPr>
        <w:spacing w:after="70" w:line="264" w:lineRule="auto"/>
        <w:contextualSpacing w:val="0"/>
      </w:pPr>
      <w:proofErr w:type="gramStart"/>
      <w:r>
        <w:rPr>
          <w:rFonts w:ascii="Calibri" w:eastAsia="Calibri" w:hAnsi="Calibri" w:cs="Calibri"/>
          <w:sz w:val="21"/>
          <w:szCs w:val="21"/>
        </w:rPr>
        <w:t>how</w:t>
      </w:r>
      <w:proofErr w:type="gramEnd"/>
      <w:r>
        <w:rPr>
          <w:rFonts w:ascii="Calibri" w:eastAsia="Calibri" w:hAnsi="Calibri" w:cs="Calibri"/>
          <w:sz w:val="21"/>
          <w:szCs w:val="21"/>
        </w:rPr>
        <w:t xml:space="preserve"> you would track recruitment against an agreed referral plan, and how and when you would notify the Workforce Hub that you are running ahead of it or behind it;</w:t>
      </w:r>
    </w:p>
    <w:p w14:paraId="79A26CC7" w14:textId="77777777" w:rsidR="007F1B29" w:rsidRDefault="006524DF">
      <w:pPr>
        <w:pStyle w:val="ListParagraph"/>
        <w:numPr>
          <w:ilvl w:val="0"/>
          <w:numId w:val="8"/>
        </w:numPr>
        <w:spacing w:after="70" w:line="264" w:lineRule="auto"/>
        <w:contextualSpacing w:val="0"/>
      </w:pPr>
      <w:proofErr w:type="gramStart"/>
      <w:r>
        <w:rPr>
          <w:rFonts w:ascii="Calibri" w:eastAsia="Calibri" w:hAnsi="Calibri" w:cs="Calibri"/>
          <w:sz w:val="21"/>
          <w:szCs w:val="21"/>
        </w:rPr>
        <w:t>how</w:t>
      </w:r>
      <w:proofErr w:type="gramEnd"/>
      <w:r>
        <w:rPr>
          <w:rFonts w:ascii="Calibri" w:eastAsia="Calibri" w:hAnsi="Calibri" w:cs="Calibri"/>
          <w:sz w:val="21"/>
          <w:szCs w:val="21"/>
        </w:rPr>
        <w:t xml:space="preserve"> you would adjust outreach and referral when the Workforce Hub tells you that planned capacity has filled, a start date has moved, or a Career Pathway has been added or suspended;</w:t>
      </w:r>
    </w:p>
    <w:p w14:paraId="67340786" w14:textId="77777777" w:rsidR="007F1B29" w:rsidRDefault="006524DF">
      <w:pPr>
        <w:pStyle w:val="ListParagraph"/>
        <w:numPr>
          <w:ilvl w:val="0"/>
          <w:numId w:val="8"/>
        </w:numPr>
        <w:spacing w:after="70" w:line="264" w:lineRule="auto"/>
        <w:contextualSpacing w:val="0"/>
      </w:pPr>
      <w:proofErr w:type="gramStart"/>
      <w:r>
        <w:rPr>
          <w:rFonts w:ascii="Calibri" w:eastAsia="Calibri" w:hAnsi="Calibri" w:cs="Calibri"/>
          <w:sz w:val="21"/>
          <w:szCs w:val="21"/>
        </w:rPr>
        <w:t>how</w:t>
      </w:r>
      <w:proofErr w:type="gramEnd"/>
      <w:r>
        <w:rPr>
          <w:rFonts w:ascii="Calibri" w:eastAsia="Calibri" w:hAnsi="Calibri" w:cs="Calibri"/>
          <w:sz w:val="21"/>
          <w:szCs w:val="21"/>
        </w:rPr>
        <w:t xml:space="preserve"> you would notify the Workforce Hub when a change in your staffing or capacity will affect the volume or timing of referrals it can expect;</w:t>
      </w:r>
    </w:p>
    <w:p w14:paraId="52119BFC"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what you would propose the partners do when referrals fall short of planned capacity or exceed it, and how you would keep a participant from waiting while that is resolved; and</w:t>
      </w:r>
    </w:p>
    <w:p w14:paraId="0899F981"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 xml:space="preserve">how you would coordinate referrals, assessment results, participant information, and participant handoffs with the Workforce </w:t>
      </w:r>
      <w:proofErr w:type="gramStart"/>
      <w:r>
        <w:rPr>
          <w:rFonts w:ascii="Calibri" w:eastAsia="Calibri" w:hAnsi="Calibri" w:cs="Calibri"/>
          <w:sz w:val="21"/>
          <w:szCs w:val="21"/>
        </w:rPr>
        <w:t>Hub day</w:t>
      </w:r>
      <w:proofErr w:type="gramEnd"/>
      <w:r>
        <w:rPr>
          <w:rFonts w:ascii="Calibri" w:eastAsia="Calibri" w:hAnsi="Calibri" w:cs="Calibri"/>
          <w:sz w:val="21"/>
          <w:szCs w:val="21"/>
        </w:rPr>
        <w:t xml:space="preserve"> to day, and how you would resolve a disagreement.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F1B29" w14:paraId="6933A078" w14:textId="77777777">
        <w:tc>
          <w:tcPr>
            <w:tcW w:w="9360" w:type="dxa"/>
            <w:shd w:val="clear" w:color="auto" w:fill="F2F5FA"/>
            <w:tcMar>
              <w:top w:w="90" w:type="dxa"/>
              <w:left w:w="120" w:type="dxa"/>
              <w:bottom w:w="90" w:type="dxa"/>
              <w:right w:w="120" w:type="dxa"/>
            </w:tcMar>
          </w:tcPr>
          <w:p w14:paraId="16056D02" w14:textId="68E8E386" w:rsidR="007F1B29" w:rsidRDefault="006524DF">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 xml:space="preserve">The Workforce Hubs Program NOFO places the matching obligation on the Hub. You are not asked to project enrollments here. Your budget is sized against the planning ranges in </w:t>
            </w:r>
            <w:r w:rsidR="00A83CF8" w:rsidRPr="00A83CF8">
              <w:rPr>
                <w:rFonts w:ascii="Calibri" w:eastAsia="Calibri" w:hAnsi="Calibri" w:cs="Calibri"/>
                <w:sz w:val="19"/>
                <w:szCs w:val="19"/>
              </w:rPr>
              <w:t>the Budget Appendix</w:t>
            </w:r>
            <w:r>
              <w:rPr>
                <w:rFonts w:ascii="Calibri" w:eastAsia="Calibri" w:hAnsi="Calibri" w:cs="Calibri"/>
                <w:sz w:val="19"/>
                <w:szCs w:val="19"/>
              </w:rPr>
              <w:t>, covered in question 17.</w:t>
            </w:r>
          </w:p>
        </w:tc>
      </w:tr>
      <w:tr w:rsidR="007F1B29" w14:paraId="21ED5A19" w14:textId="77777777">
        <w:trPr>
          <w:trHeight w:val="900"/>
        </w:trPr>
        <w:tc>
          <w:tcPr>
            <w:tcW w:w="9360" w:type="dxa"/>
            <w:tcMar>
              <w:top w:w="60" w:type="dxa"/>
              <w:left w:w="90" w:type="dxa"/>
              <w:bottom w:w="60" w:type="dxa"/>
              <w:right w:w="90" w:type="dxa"/>
            </w:tcMar>
          </w:tcPr>
          <w:p w14:paraId="7CA00504" w14:textId="77777777" w:rsidR="007F1B29" w:rsidRDefault="007F1B29">
            <w:pPr>
              <w:spacing w:after="30"/>
            </w:pPr>
            <w:permStart w:id="1203437602" w:edGrp="everyone"/>
            <w:permEnd w:id="1203437602"/>
          </w:p>
        </w:tc>
      </w:tr>
    </w:tbl>
    <w:p w14:paraId="632F5458" w14:textId="75D12474" w:rsidR="000D05CA" w:rsidRDefault="000D05CA" w:rsidP="000D05CA">
      <w:pPr>
        <w:pStyle w:val="Heading2"/>
        <w:spacing w:before="280" w:after="120"/>
      </w:pPr>
      <w:r>
        <w:rPr>
          <w:rFonts w:ascii="Calibri" w:eastAsia="Calibri" w:hAnsi="Calibri" w:cs="Calibri"/>
          <w:b/>
          <w:bCs/>
          <w:color w:val="2E5496"/>
          <w:sz w:val="23"/>
          <w:szCs w:val="23"/>
        </w:rPr>
        <w:t xml:space="preserve">Section 5. Records and </w:t>
      </w:r>
      <w:proofErr w:type="gramStart"/>
      <w:r>
        <w:rPr>
          <w:rFonts w:ascii="Calibri" w:eastAsia="Calibri" w:hAnsi="Calibri" w:cs="Calibri"/>
          <w:b/>
          <w:bCs/>
          <w:color w:val="2E5496"/>
          <w:sz w:val="23"/>
          <w:szCs w:val="23"/>
        </w:rPr>
        <w:t>reporting  —</w:t>
      </w:r>
      <w:proofErr w:type="gramEnd"/>
      <w:r>
        <w:rPr>
          <w:rFonts w:ascii="Calibri" w:eastAsia="Calibri" w:hAnsi="Calibri" w:cs="Calibri"/>
          <w:b/>
          <w:bCs/>
          <w:color w:val="2E5496"/>
          <w:sz w:val="23"/>
          <w:szCs w:val="23"/>
        </w:rPr>
        <w:t xml:space="preserve">  </w:t>
      </w:r>
      <w:r w:rsidR="00155DD1">
        <w:rPr>
          <w:rFonts w:ascii="Calibri" w:eastAsia="Calibri" w:hAnsi="Calibri" w:cs="Calibri"/>
          <w:b/>
          <w:bCs/>
          <w:color w:val="2E5496"/>
          <w:sz w:val="23"/>
          <w:szCs w:val="23"/>
        </w:rPr>
        <w:t>5</w:t>
      </w:r>
      <w:r>
        <w:rPr>
          <w:rFonts w:ascii="Calibri" w:eastAsia="Calibri" w:hAnsi="Calibri" w:cs="Calibri"/>
          <w:b/>
          <w:bCs/>
          <w:color w:val="2E5496"/>
          <w:sz w:val="23"/>
          <w:szCs w:val="23"/>
        </w:rPr>
        <w:t>%</w:t>
      </w:r>
    </w:p>
    <w:p w14:paraId="29A63D70" w14:textId="77777777" w:rsidR="007F1B29" w:rsidRDefault="006524DF">
      <w:pPr>
        <w:pStyle w:val="Heading3"/>
        <w:spacing w:before="240"/>
      </w:pPr>
      <w:r>
        <w:rPr>
          <w:rFonts w:ascii="Calibri" w:eastAsia="Calibri" w:hAnsi="Calibri" w:cs="Calibri"/>
          <w:color w:val="1F3864"/>
          <w:sz w:val="22"/>
          <w:szCs w:val="22"/>
        </w:rPr>
        <w:t>16. Records, reporting, and continuous improvement</w:t>
      </w:r>
    </w:p>
    <w:p w14:paraId="4E970AB3" w14:textId="55EBEDC6" w:rsidR="000D05CA" w:rsidRDefault="000D05CA" w:rsidP="000D05CA">
      <w:pPr>
        <w:spacing w:after="140"/>
      </w:pPr>
      <w:r>
        <w:rPr>
          <w:rFonts w:ascii="Calibri" w:eastAsia="Calibri" w:hAnsi="Calibri" w:cs="Calibri"/>
          <w:b/>
          <w:bCs/>
          <w:color w:val="595959"/>
          <w:sz w:val="19"/>
          <w:szCs w:val="19"/>
        </w:rPr>
        <w:t xml:space="preserve">NOFO: DATA TRACKING AND PROGRAM OUTCOMES ASSESSMENT; </w:t>
      </w:r>
      <w:proofErr w:type="gramStart"/>
      <w:r>
        <w:rPr>
          <w:rFonts w:ascii="Calibri" w:eastAsia="Calibri" w:hAnsi="Calibri" w:cs="Calibri"/>
          <w:b/>
          <w:bCs/>
          <w:color w:val="595959"/>
          <w:sz w:val="19"/>
          <w:szCs w:val="19"/>
        </w:rPr>
        <w:t>Reporting  |</w:t>
      </w:r>
      <w:proofErr w:type="gramEnd"/>
      <w:r>
        <w:rPr>
          <w:rFonts w:ascii="Calibri" w:eastAsia="Calibri" w:hAnsi="Calibri" w:cs="Calibri"/>
          <w:b/>
          <w:bCs/>
          <w:color w:val="595959"/>
          <w:sz w:val="19"/>
          <w:szCs w:val="19"/>
        </w:rPr>
        <w:t xml:space="preserve">  Criterion: </w:t>
      </w:r>
      <w:proofErr w:type="gramStart"/>
      <w:r>
        <w:rPr>
          <w:rFonts w:ascii="Calibri" w:eastAsia="Calibri" w:hAnsi="Calibri" w:cs="Calibri"/>
          <w:b/>
          <w:bCs/>
          <w:color w:val="595959"/>
          <w:sz w:val="19"/>
          <w:szCs w:val="19"/>
        </w:rPr>
        <w:t>CAPACITY  |</w:t>
      </w:r>
      <w:proofErr w:type="gramEnd"/>
      <w:r>
        <w:rPr>
          <w:rFonts w:ascii="Calibri" w:eastAsia="Calibri" w:hAnsi="Calibri" w:cs="Calibri"/>
          <w:b/>
          <w:bCs/>
          <w:color w:val="595959"/>
          <w:sz w:val="19"/>
          <w:szCs w:val="19"/>
        </w:rPr>
        <w:t xml:space="preserve">  Weight 5</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13824308" w14:textId="77777777" w:rsidR="000D05CA" w:rsidRDefault="59D68C97" w:rsidP="000D05CA">
      <w:pPr>
        <w:spacing w:after="120" w:line="264" w:lineRule="auto"/>
      </w:pPr>
      <w:r w:rsidRPr="17A57ACA">
        <w:rPr>
          <w:rFonts w:ascii="Calibri" w:eastAsia="Calibri" w:hAnsi="Calibri" w:cs="Calibri"/>
          <w:sz w:val="21"/>
          <w:szCs w:val="21"/>
        </w:rPr>
        <w:t>You will maintain participant records in the CEJA Reporting System, submit periodic performance and financial reports, and file an annual report to the Department by April 1 each year.</w:t>
      </w:r>
    </w:p>
    <w:p w14:paraId="075240C2" w14:textId="77777777" w:rsidR="000D05CA" w:rsidRPr="007243A7" w:rsidRDefault="000D05CA" w:rsidP="000D05CA">
      <w:pPr>
        <w:spacing w:after="120" w:line="264" w:lineRule="auto"/>
        <w:rPr>
          <w:b/>
          <w:bCs/>
        </w:rPr>
      </w:pPr>
      <w:r w:rsidRPr="007243A7">
        <w:rPr>
          <w:rFonts w:ascii="Calibri" w:eastAsia="Calibri" w:hAnsi="Calibri" w:cs="Calibri"/>
          <w:b/>
          <w:bCs/>
          <w:sz w:val="21"/>
          <w:szCs w:val="21"/>
        </w:rPr>
        <w:t>Describe your capacity to keep accurate records, report on time, and improve on what you learn.</w:t>
      </w:r>
    </w:p>
    <w:p w14:paraId="798B0473" w14:textId="77777777" w:rsidR="000D05CA" w:rsidRDefault="000D05CA" w:rsidP="000D05CA">
      <w:pPr>
        <w:spacing w:after="120" w:line="264" w:lineRule="auto"/>
      </w:pPr>
      <w:r>
        <w:rPr>
          <w:rFonts w:ascii="Calibri" w:eastAsia="Calibri" w:hAnsi="Calibri" w:cs="Calibri"/>
          <w:sz w:val="21"/>
          <w:szCs w:val="21"/>
        </w:rPr>
        <w:t>Cover these things:</w:t>
      </w:r>
    </w:p>
    <w:p w14:paraId="6536B5E6"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who is responsible for participant records and reporting, and your experience with comparable participant tracking systems;</w:t>
      </w:r>
    </w:p>
    <w:p w14:paraId="0FD0ADB7" w14:textId="77777777"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your practice for documenting each required participant service event: the eligibility determination made at intake, each required pre-assessment result including any obtained through a partner, completion of career exploration orientation, and each referral or placement identified by destination together with each participant handoff, and for keeping those records accurate, current, and private;</w:t>
      </w:r>
    </w:p>
    <w:p w14:paraId="68B6750D"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 xml:space="preserve">your record of producing periodic and annual reports on </w:t>
      </w:r>
      <w:proofErr w:type="gramStart"/>
      <w:r>
        <w:rPr>
          <w:rFonts w:ascii="Calibri" w:eastAsia="Calibri" w:hAnsi="Calibri" w:cs="Calibri"/>
          <w:sz w:val="21"/>
          <w:szCs w:val="21"/>
        </w:rPr>
        <w:t>deadline</w:t>
      </w:r>
      <w:proofErr w:type="gramEnd"/>
      <w:r>
        <w:rPr>
          <w:rFonts w:ascii="Calibri" w:eastAsia="Calibri" w:hAnsi="Calibri" w:cs="Calibri"/>
          <w:sz w:val="21"/>
          <w:szCs w:val="21"/>
        </w:rPr>
        <w:t>, and what you do when a deadline is at risk; and</w:t>
      </w:r>
    </w:p>
    <w:p w14:paraId="3AB55774" w14:textId="77777777" w:rsidR="000D05CA" w:rsidRDefault="000D05CA" w:rsidP="000D05CA">
      <w:pPr>
        <w:pStyle w:val="ListParagraph"/>
        <w:numPr>
          <w:ilvl w:val="0"/>
          <w:numId w:val="8"/>
        </w:numPr>
        <w:spacing w:after="70" w:line="264" w:lineRule="auto"/>
        <w:contextualSpacing w:val="0"/>
      </w:pPr>
      <w:proofErr w:type="gramStart"/>
      <w:r>
        <w:rPr>
          <w:rFonts w:ascii="Calibri" w:eastAsia="Calibri" w:hAnsi="Calibri" w:cs="Calibri"/>
          <w:sz w:val="21"/>
          <w:szCs w:val="21"/>
        </w:rPr>
        <w:lastRenderedPageBreak/>
        <w:t>how</w:t>
      </w:r>
      <w:proofErr w:type="gramEnd"/>
      <w:r>
        <w:rPr>
          <w:rFonts w:ascii="Calibri" w:eastAsia="Calibri" w:hAnsi="Calibri" w:cs="Calibri"/>
          <w:sz w:val="21"/>
          <w:szCs w:val="21"/>
        </w:rPr>
        <w:t xml:space="preserve"> you assess the effectiveness of your outreach, recruitment, and referral work, how you gather participant feedback including from people who did not complete, and how you have used what you learned to change practice.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53305C81" w14:textId="77777777" w:rsidTr="00947860">
        <w:tc>
          <w:tcPr>
            <w:tcW w:w="9360" w:type="dxa"/>
            <w:shd w:val="clear" w:color="auto" w:fill="F2F5FA"/>
            <w:tcMar>
              <w:top w:w="90" w:type="dxa"/>
              <w:left w:w="120" w:type="dxa"/>
              <w:bottom w:w="90" w:type="dxa"/>
              <w:right w:w="120" w:type="dxa"/>
            </w:tcMar>
          </w:tcPr>
          <w:p w14:paraId="59E8CDE9" w14:textId="77777777" w:rsidR="000D05CA" w:rsidRDefault="000D05CA"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 xml:space="preserve">The Department provides the CEJA Reporting System, its required fields, its data-quality rules, and training </w:t>
            </w:r>
            <w:proofErr w:type="gramStart"/>
            <w:r>
              <w:rPr>
                <w:rFonts w:ascii="Calibri" w:eastAsia="Calibri" w:hAnsi="Calibri" w:cs="Calibri"/>
                <w:sz w:val="19"/>
                <w:szCs w:val="19"/>
              </w:rPr>
              <w:t>on</w:t>
            </w:r>
            <w:proofErr w:type="gramEnd"/>
            <w:r>
              <w:rPr>
                <w:rFonts w:ascii="Calibri" w:eastAsia="Calibri" w:hAnsi="Calibri" w:cs="Calibri"/>
                <w:sz w:val="19"/>
                <w:szCs w:val="19"/>
              </w:rPr>
              <w:t xml:space="preserve"> its use </w:t>
            </w:r>
            <w:proofErr w:type="gramStart"/>
            <w:r>
              <w:rPr>
                <w:rFonts w:ascii="Calibri" w:eastAsia="Calibri" w:hAnsi="Calibri" w:cs="Calibri"/>
                <w:sz w:val="19"/>
                <w:szCs w:val="19"/>
              </w:rPr>
              <w:t>after award</w:t>
            </w:r>
            <w:proofErr w:type="gramEnd"/>
            <w:r>
              <w:rPr>
                <w:rFonts w:ascii="Calibri" w:eastAsia="Calibri" w:hAnsi="Calibri" w:cs="Calibri"/>
                <w:sz w:val="19"/>
                <w:szCs w:val="19"/>
              </w:rPr>
              <w:t>. You are not expected to describe the system or how you would operate it.</w:t>
            </w:r>
          </w:p>
        </w:tc>
      </w:tr>
      <w:tr w:rsidR="000D05CA" w14:paraId="390FBB29" w14:textId="77777777" w:rsidTr="00947860">
        <w:trPr>
          <w:trHeight w:val="900"/>
        </w:trPr>
        <w:tc>
          <w:tcPr>
            <w:tcW w:w="9360" w:type="dxa"/>
            <w:tcMar>
              <w:top w:w="60" w:type="dxa"/>
              <w:left w:w="90" w:type="dxa"/>
              <w:bottom w:w="60" w:type="dxa"/>
              <w:right w:w="90" w:type="dxa"/>
            </w:tcMar>
          </w:tcPr>
          <w:p w14:paraId="78C502F7" w14:textId="77777777" w:rsidR="000D05CA" w:rsidRDefault="000D05CA" w:rsidP="00947860">
            <w:pPr>
              <w:spacing w:after="30"/>
            </w:pPr>
            <w:permStart w:id="891619079" w:edGrp="everyone"/>
            <w:permEnd w:id="891619079"/>
          </w:p>
        </w:tc>
      </w:tr>
    </w:tbl>
    <w:p w14:paraId="2B8BF06F" w14:textId="77777777" w:rsidR="000D05CA" w:rsidRDefault="000D05CA" w:rsidP="000D05CA">
      <w:pPr>
        <w:pStyle w:val="Heading2"/>
        <w:spacing w:before="280" w:after="120"/>
      </w:pPr>
      <w:r>
        <w:rPr>
          <w:rFonts w:ascii="Calibri" w:eastAsia="Calibri" w:hAnsi="Calibri" w:cs="Calibri"/>
          <w:b/>
          <w:bCs/>
          <w:color w:val="2E5496"/>
          <w:sz w:val="23"/>
          <w:szCs w:val="23"/>
        </w:rPr>
        <w:t xml:space="preserve">Section 6. </w:t>
      </w:r>
      <w:proofErr w:type="gramStart"/>
      <w:r>
        <w:rPr>
          <w:rFonts w:ascii="Calibri" w:eastAsia="Calibri" w:hAnsi="Calibri" w:cs="Calibri"/>
          <w:b/>
          <w:bCs/>
          <w:color w:val="2E5496"/>
          <w:sz w:val="23"/>
          <w:szCs w:val="23"/>
        </w:rPr>
        <w:t>What it</w:t>
      </w:r>
      <w:proofErr w:type="gramEnd"/>
      <w:r>
        <w:rPr>
          <w:rFonts w:ascii="Calibri" w:eastAsia="Calibri" w:hAnsi="Calibri" w:cs="Calibri"/>
          <w:b/>
          <w:bCs/>
          <w:color w:val="2E5496"/>
          <w:sz w:val="23"/>
          <w:szCs w:val="23"/>
        </w:rPr>
        <w:t xml:space="preserve"> would </w:t>
      </w:r>
      <w:proofErr w:type="gramStart"/>
      <w:r>
        <w:rPr>
          <w:rFonts w:ascii="Calibri" w:eastAsia="Calibri" w:hAnsi="Calibri" w:cs="Calibri"/>
          <w:b/>
          <w:bCs/>
          <w:color w:val="2E5496"/>
          <w:sz w:val="23"/>
          <w:szCs w:val="23"/>
        </w:rPr>
        <w:t>cost  —</w:t>
      </w:r>
      <w:proofErr w:type="gramEnd"/>
      <w:r>
        <w:rPr>
          <w:rFonts w:ascii="Calibri" w:eastAsia="Calibri" w:hAnsi="Calibri" w:cs="Calibri"/>
          <w:b/>
          <w:bCs/>
          <w:color w:val="2E5496"/>
          <w:sz w:val="23"/>
          <w:szCs w:val="23"/>
        </w:rPr>
        <w:t xml:space="preserve">  10%</w:t>
      </w:r>
    </w:p>
    <w:p w14:paraId="53A4FEF3" w14:textId="77777777" w:rsidR="007F1B29" w:rsidRDefault="006524DF">
      <w:pPr>
        <w:pStyle w:val="Heading3"/>
        <w:spacing w:before="240"/>
      </w:pPr>
      <w:r>
        <w:rPr>
          <w:rFonts w:ascii="Calibri" w:eastAsia="Calibri" w:hAnsi="Calibri" w:cs="Calibri"/>
          <w:color w:val="1F3864"/>
          <w:sz w:val="22"/>
          <w:szCs w:val="22"/>
        </w:rPr>
        <w:t>17. Your budget</w:t>
      </w:r>
    </w:p>
    <w:p w14:paraId="6260E58C" w14:textId="40E4197D" w:rsidR="000D05CA" w:rsidRDefault="000D05CA" w:rsidP="000D05CA">
      <w:pPr>
        <w:spacing w:after="140"/>
      </w:pPr>
      <w:r>
        <w:rPr>
          <w:rFonts w:ascii="Calibri" w:eastAsia="Calibri" w:hAnsi="Calibri" w:cs="Calibri"/>
          <w:b/>
          <w:bCs/>
          <w:color w:val="595959"/>
          <w:sz w:val="19"/>
          <w:szCs w:val="19"/>
        </w:rPr>
        <w:t xml:space="preserve">NOFO: Funding Information; Allowable and Unallowable </w:t>
      </w:r>
      <w:proofErr w:type="gramStart"/>
      <w:r>
        <w:rPr>
          <w:rFonts w:ascii="Calibri" w:eastAsia="Calibri" w:hAnsi="Calibri" w:cs="Calibri"/>
          <w:b/>
          <w:bCs/>
          <w:color w:val="595959"/>
          <w:sz w:val="19"/>
          <w:szCs w:val="19"/>
        </w:rPr>
        <w:t>Costs  |</w:t>
      </w:r>
      <w:proofErr w:type="gramEnd"/>
      <w:r>
        <w:rPr>
          <w:rFonts w:ascii="Calibri" w:eastAsia="Calibri" w:hAnsi="Calibri" w:cs="Calibri"/>
          <w:b/>
          <w:bCs/>
          <w:color w:val="595959"/>
          <w:sz w:val="19"/>
          <w:szCs w:val="19"/>
        </w:rPr>
        <w:t xml:space="preserve">  Criterion: COST </w:t>
      </w:r>
      <w:proofErr w:type="gramStart"/>
      <w:r>
        <w:rPr>
          <w:rFonts w:ascii="Calibri" w:eastAsia="Calibri" w:hAnsi="Calibri" w:cs="Calibri"/>
          <w:b/>
          <w:bCs/>
          <w:color w:val="595959"/>
          <w:sz w:val="19"/>
          <w:szCs w:val="19"/>
        </w:rPr>
        <w:t>EFFECTIVENESS  |</w:t>
      </w:r>
      <w:proofErr w:type="gramEnd"/>
      <w:r>
        <w:rPr>
          <w:rFonts w:ascii="Calibri" w:eastAsia="Calibri" w:hAnsi="Calibri" w:cs="Calibri"/>
          <w:b/>
          <w:bCs/>
          <w:color w:val="595959"/>
          <w:sz w:val="19"/>
          <w:szCs w:val="19"/>
        </w:rPr>
        <w:t xml:space="preserve">  Weight 7</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3A530793" w14:textId="1862DEFF" w:rsidR="000D05CA" w:rsidRDefault="000D05CA" w:rsidP="000D05CA">
      <w:pPr>
        <w:spacing w:after="120" w:line="264" w:lineRule="auto"/>
      </w:pPr>
      <w:r w:rsidRPr="48EF2583">
        <w:rPr>
          <w:rFonts w:ascii="Calibri" w:eastAsia="Calibri" w:hAnsi="Calibri" w:cs="Calibri"/>
          <w:sz w:val="21"/>
          <w:szCs w:val="21"/>
        </w:rPr>
        <w:t xml:space="preserve">This program is funded with State funds appropriated by the Illinois General Assembly under Public Act 104-0464. The Department expects to award a total of $6,500,000 through this NOFO. Individual awards will range from approximately $150,000 to $650,000, and the Department expects to </w:t>
      </w:r>
      <w:proofErr w:type="gramStart"/>
      <w:r w:rsidRPr="48EF2583">
        <w:rPr>
          <w:rFonts w:ascii="Calibri" w:eastAsia="Calibri" w:hAnsi="Calibri" w:cs="Calibri"/>
          <w:sz w:val="21"/>
          <w:szCs w:val="21"/>
        </w:rPr>
        <w:t>make</w:t>
      </w:r>
      <w:proofErr w:type="gramEnd"/>
      <w:r w:rsidRPr="48EF2583">
        <w:rPr>
          <w:rFonts w:ascii="Calibri" w:eastAsia="Calibri" w:hAnsi="Calibri" w:cs="Calibri"/>
          <w:sz w:val="21"/>
          <w:szCs w:val="21"/>
        </w:rPr>
        <w:t xml:space="preserve"> 14 to 16 awards.</w:t>
      </w:r>
    </w:p>
    <w:p w14:paraId="7BD59654" w14:textId="77777777" w:rsidR="007F1B29" w:rsidRDefault="006524DF">
      <w:pPr>
        <w:spacing w:after="120" w:line="264" w:lineRule="auto"/>
      </w:pPr>
      <w:r>
        <w:rPr>
          <w:rFonts w:ascii="Calibri" w:eastAsia="Calibri" w:hAnsi="Calibri" w:cs="Calibri"/>
          <w:sz w:val="21"/>
          <w:szCs w:val="21"/>
        </w:rPr>
        <w:t>Your budget funds Navigator work: staffing the six key program areas, operating in the locations you proposed, conducting outreach and recruitment, completing the required pre-assessments, delivering career exploration orientation, providing supportive services during intake and assessment, and making referrals. Career Cluster and Career Pathway instruction and participant stipends are Workforce Hub costs and may not be charged here. So are case management, Barrier Reduction administration, and delivery of CEJA Core Competencies training. Do not include any of them in the total you request.</w:t>
      </w:r>
    </w:p>
    <w:p w14:paraId="70A684AE" w14:textId="0D70E149" w:rsidR="000D05CA" w:rsidRPr="00891FF2" w:rsidRDefault="00891FF2" w:rsidP="000D05CA">
      <w:pPr>
        <w:spacing w:after="120" w:line="264" w:lineRule="auto"/>
        <w:rPr>
          <w:b/>
          <w:bCs/>
        </w:rPr>
      </w:pPr>
      <w:r>
        <w:rPr>
          <w:rFonts w:ascii="Calibri" w:eastAsia="Calibri" w:hAnsi="Calibri" w:cs="Calibri"/>
          <w:b/>
          <w:bCs/>
          <w:sz w:val="21"/>
          <w:szCs w:val="21"/>
        </w:rPr>
        <w:t>Provide information to j</w:t>
      </w:r>
      <w:r w:rsidR="000D05CA" w:rsidRPr="00891FF2">
        <w:rPr>
          <w:rFonts w:ascii="Calibri" w:eastAsia="Calibri" w:hAnsi="Calibri" w:cs="Calibri"/>
          <w:b/>
          <w:bCs/>
          <w:sz w:val="21"/>
          <w:szCs w:val="21"/>
        </w:rPr>
        <w:t>ustify the budget you submit in the Uniform Budget</w:t>
      </w:r>
      <w:r>
        <w:rPr>
          <w:rFonts w:ascii="Calibri" w:eastAsia="Calibri" w:hAnsi="Calibri" w:cs="Calibri"/>
          <w:b/>
          <w:bCs/>
          <w:sz w:val="21"/>
          <w:szCs w:val="21"/>
        </w:rPr>
        <w:t xml:space="preserve"> Template</w:t>
      </w:r>
      <w:r w:rsidR="000D05CA" w:rsidRPr="00891FF2">
        <w:rPr>
          <w:rFonts w:ascii="Calibri" w:eastAsia="Calibri" w:hAnsi="Calibri" w:cs="Calibri"/>
          <w:b/>
          <w:bCs/>
          <w:sz w:val="21"/>
          <w:szCs w:val="21"/>
        </w:rPr>
        <w:t>.</w:t>
      </w:r>
    </w:p>
    <w:p w14:paraId="3F3D052A" w14:textId="77777777" w:rsidR="000D05CA" w:rsidRDefault="000D05CA" w:rsidP="000D05CA">
      <w:pPr>
        <w:spacing w:after="120" w:line="264" w:lineRule="auto"/>
      </w:pPr>
      <w:r>
        <w:rPr>
          <w:rFonts w:ascii="Calibri" w:eastAsia="Calibri" w:hAnsi="Calibri" w:cs="Calibri"/>
          <w:sz w:val="21"/>
          <w:szCs w:val="21"/>
        </w:rPr>
        <w:t>Cover these things:</w:t>
      </w:r>
    </w:p>
    <w:p w14:paraId="22FC0323"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what your request funds at the major category level, and why the total is right for the service area you proposed in question 2 and the approach you described in question 6;</w:t>
      </w:r>
    </w:p>
    <w:p w14:paraId="4BF4FD7D" w14:textId="36B30BA5" w:rsidR="007F1B29" w:rsidRDefault="006524DF">
      <w:pPr>
        <w:pStyle w:val="ListParagraph"/>
        <w:numPr>
          <w:ilvl w:val="0"/>
          <w:numId w:val="8"/>
        </w:numPr>
        <w:spacing w:after="70" w:line="264" w:lineRule="auto"/>
        <w:contextualSpacing w:val="0"/>
      </w:pPr>
      <w:r>
        <w:rPr>
          <w:rFonts w:ascii="Calibri" w:eastAsia="Calibri" w:hAnsi="Calibri" w:cs="Calibri"/>
          <w:sz w:val="21"/>
          <w:szCs w:val="21"/>
        </w:rPr>
        <w:t xml:space="preserve">the service volume you propose, drawn from the planning ranges in </w:t>
      </w:r>
      <w:r w:rsidR="00A83CF8">
        <w:rPr>
          <w:rFonts w:ascii="Calibri" w:eastAsia="Calibri" w:hAnsi="Calibri" w:cs="Calibri"/>
          <w:sz w:val="21"/>
          <w:szCs w:val="21"/>
        </w:rPr>
        <w:t xml:space="preserve">the Budget Appendix </w:t>
      </w:r>
      <w:r>
        <w:rPr>
          <w:rFonts w:ascii="Calibri" w:eastAsia="Calibri" w:hAnsi="Calibri" w:cs="Calibri"/>
          <w:sz w:val="21"/>
          <w:szCs w:val="21"/>
        </w:rPr>
        <w:t>for the region you would serve, and the per-participant assumption you used to size supportive services during intake, assessment, and career exploration;</w:t>
      </w:r>
    </w:p>
    <w:p w14:paraId="39111840"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how your personnel costs follow from the staffing plan in Attachment 3, since staffing is the largest part of a Navigator budget;</w:t>
      </w:r>
    </w:p>
    <w:p w14:paraId="5FDC347A"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your indirect cost treatment: a federally negotiated rate, a State negotiated rate, the 15 percent de minimis rate, or a waiver;</w:t>
      </w:r>
    </w:p>
    <w:p w14:paraId="1DD6155F"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any partner or subcontractor you would fund, what they would deliver, the amount, and how you would oversee them; and</w:t>
      </w:r>
    </w:p>
    <w:p w14:paraId="38FEAA50"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any costs that follow from the size or geography of your service area, such as travel, operating in more than one location, translation, or interpretation.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3D79FB90" w14:textId="77777777" w:rsidTr="17A57ACA">
        <w:tc>
          <w:tcPr>
            <w:tcW w:w="9360" w:type="dxa"/>
            <w:shd w:val="clear" w:color="auto" w:fill="F2F5FA"/>
            <w:tcMar>
              <w:top w:w="90" w:type="dxa"/>
              <w:left w:w="120" w:type="dxa"/>
              <w:bottom w:w="90" w:type="dxa"/>
              <w:right w:w="120" w:type="dxa"/>
            </w:tcMar>
          </w:tcPr>
          <w:p w14:paraId="10AD90AF" w14:textId="5EFD3ADE" w:rsidR="007F1B29" w:rsidRDefault="006524DF">
            <w:pPr>
              <w:spacing w:line="252" w:lineRule="auto"/>
            </w:pPr>
            <w:r>
              <w:rPr>
                <w:rFonts w:ascii="Calibri" w:eastAsia="Calibri" w:hAnsi="Calibri" w:cs="Calibri"/>
                <w:b/>
                <w:bCs/>
                <w:color w:val="2E5496"/>
                <w:sz w:val="19"/>
                <w:szCs w:val="19"/>
              </w:rPr>
              <w:lastRenderedPageBreak/>
              <w:t xml:space="preserve">Note.  </w:t>
            </w:r>
            <w:r>
              <w:rPr>
                <w:rFonts w:ascii="Calibri" w:eastAsia="Calibri" w:hAnsi="Calibri" w:cs="Calibri"/>
                <w:sz w:val="19"/>
                <w:szCs w:val="19"/>
              </w:rPr>
              <w:t xml:space="preserve">Reviewers assess whether the budget is reasonable for the work proposed. Size your service volume against the planning ranges in </w:t>
            </w:r>
            <w:r w:rsidR="00A83CF8" w:rsidRPr="00A83CF8">
              <w:rPr>
                <w:rFonts w:ascii="Calibri" w:eastAsia="Calibri" w:hAnsi="Calibri" w:cs="Calibri"/>
                <w:sz w:val="19"/>
                <w:szCs w:val="19"/>
              </w:rPr>
              <w:t xml:space="preserve">the Budget Appendix </w:t>
            </w:r>
            <w:r>
              <w:rPr>
                <w:rFonts w:ascii="Calibri" w:eastAsia="Calibri" w:hAnsi="Calibri" w:cs="Calibri"/>
                <w:sz w:val="19"/>
                <w:szCs w:val="19"/>
              </w:rPr>
              <w:t xml:space="preserve">for the region you propose to </w:t>
            </w:r>
            <w:proofErr w:type="gramStart"/>
            <w:r>
              <w:rPr>
                <w:rFonts w:ascii="Calibri" w:eastAsia="Calibri" w:hAnsi="Calibri" w:cs="Calibri"/>
                <w:sz w:val="19"/>
                <w:szCs w:val="19"/>
              </w:rPr>
              <w:t>serve, and</w:t>
            </w:r>
            <w:proofErr w:type="gramEnd"/>
            <w:r>
              <w:rPr>
                <w:rFonts w:ascii="Calibri" w:eastAsia="Calibri" w:hAnsi="Calibri" w:cs="Calibri"/>
                <w:sz w:val="19"/>
                <w:szCs w:val="19"/>
              </w:rPr>
              <w:t xml:space="preserve"> state the per-participant assumption you used. Those ranges are planning assumptions, not commitments. The referral plan agreed during the post-award planning period governs, and the Department adjusts the budget and joint project work plan through its change process where the agreed plan differs materially from your application.</w:t>
            </w:r>
          </w:p>
        </w:tc>
      </w:tr>
      <w:tr w:rsidR="000D05CA" w14:paraId="2AFAD2F9" w14:textId="77777777" w:rsidTr="17A57ACA">
        <w:tc>
          <w:tcPr>
            <w:tcW w:w="9360" w:type="dxa"/>
            <w:shd w:val="clear" w:color="auto" w:fill="F2F5FA"/>
            <w:tcMar>
              <w:top w:w="90" w:type="dxa"/>
              <w:left w:w="120" w:type="dxa"/>
              <w:bottom w:w="90" w:type="dxa"/>
              <w:right w:w="120" w:type="dxa"/>
            </w:tcMar>
          </w:tcPr>
          <w:p w14:paraId="0BB49D15" w14:textId="77777777" w:rsidR="000D05CA" w:rsidRDefault="000D05CA"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This narrative must match your Uniform Budget. Where they differ, reviewers treat the Uniform Budget as your request.</w:t>
            </w:r>
          </w:p>
        </w:tc>
      </w:tr>
      <w:tr w:rsidR="000D05CA" w14:paraId="4618B314" w14:textId="77777777" w:rsidTr="17A57ACA">
        <w:trPr>
          <w:trHeight w:val="900"/>
        </w:trPr>
        <w:tc>
          <w:tcPr>
            <w:tcW w:w="9360" w:type="dxa"/>
            <w:tcMar>
              <w:top w:w="60" w:type="dxa"/>
              <w:left w:w="90" w:type="dxa"/>
              <w:bottom w:w="60" w:type="dxa"/>
              <w:right w:w="90" w:type="dxa"/>
            </w:tcMar>
          </w:tcPr>
          <w:p w14:paraId="33C2753F" w14:textId="77777777" w:rsidR="000D05CA" w:rsidRDefault="000D05CA" w:rsidP="00947860">
            <w:pPr>
              <w:spacing w:after="30"/>
            </w:pPr>
            <w:permStart w:id="1808664735" w:edGrp="everyone"/>
            <w:permEnd w:id="1808664735"/>
          </w:p>
        </w:tc>
      </w:tr>
    </w:tbl>
    <w:p w14:paraId="6D944F1B" w14:textId="77777777" w:rsidR="007F1B29" w:rsidRDefault="006524DF">
      <w:pPr>
        <w:pStyle w:val="Heading3"/>
        <w:spacing w:before="240"/>
      </w:pPr>
      <w:r>
        <w:rPr>
          <w:rFonts w:ascii="Calibri" w:eastAsia="Calibri" w:hAnsi="Calibri" w:cs="Calibri"/>
          <w:color w:val="1F3864"/>
          <w:sz w:val="22"/>
          <w:szCs w:val="22"/>
        </w:rPr>
        <w:t>18. Leverage, efficiency, and sustainability</w:t>
      </w:r>
    </w:p>
    <w:p w14:paraId="1A6F362F" w14:textId="257F5354" w:rsidR="000D05CA" w:rsidRDefault="000D05CA" w:rsidP="000D05CA">
      <w:pPr>
        <w:spacing w:after="140"/>
      </w:pPr>
      <w:r>
        <w:rPr>
          <w:rFonts w:ascii="Calibri" w:eastAsia="Calibri" w:hAnsi="Calibri" w:cs="Calibri"/>
          <w:b/>
          <w:bCs/>
          <w:color w:val="595959"/>
          <w:sz w:val="19"/>
          <w:szCs w:val="19"/>
        </w:rPr>
        <w:t xml:space="preserve">NOFO: Cost Sharing or Matching; Funding </w:t>
      </w:r>
      <w:proofErr w:type="gramStart"/>
      <w:r>
        <w:rPr>
          <w:rFonts w:ascii="Calibri" w:eastAsia="Calibri" w:hAnsi="Calibri" w:cs="Calibri"/>
          <w:b/>
          <w:bCs/>
          <w:color w:val="595959"/>
          <w:sz w:val="19"/>
          <w:szCs w:val="19"/>
        </w:rPr>
        <w:t>Information  |</w:t>
      </w:r>
      <w:proofErr w:type="gramEnd"/>
      <w:r>
        <w:rPr>
          <w:rFonts w:ascii="Calibri" w:eastAsia="Calibri" w:hAnsi="Calibri" w:cs="Calibri"/>
          <w:b/>
          <w:bCs/>
          <w:color w:val="595959"/>
          <w:sz w:val="19"/>
          <w:szCs w:val="19"/>
        </w:rPr>
        <w:t xml:space="preserve">  Criterion: COST </w:t>
      </w:r>
      <w:proofErr w:type="gramStart"/>
      <w:r>
        <w:rPr>
          <w:rFonts w:ascii="Calibri" w:eastAsia="Calibri" w:hAnsi="Calibri" w:cs="Calibri"/>
          <w:b/>
          <w:bCs/>
          <w:color w:val="595959"/>
          <w:sz w:val="19"/>
          <w:szCs w:val="19"/>
        </w:rPr>
        <w:t>EFFECTIVENESS  |</w:t>
      </w:r>
      <w:proofErr w:type="gramEnd"/>
      <w:r>
        <w:rPr>
          <w:rFonts w:ascii="Calibri" w:eastAsia="Calibri" w:hAnsi="Calibri" w:cs="Calibri"/>
          <w:b/>
          <w:bCs/>
          <w:color w:val="595959"/>
          <w:sz w:val="19"/>
          <w:szCs w:val="19"/>
        </w:rPr>
        <w:t xml:space="preserve">  Weight 3</w:t>
      </w:r>
      <w:proofErr w:type="gramStart"/>
      <w:r>
        <w:rPr>
          <w:rFonts w:ascii="Calibri" w:eastAsia="Calibri" w:hAnsi="Calibri" w:cs="Calibri"/>
          <w:b/>
          <w:bCs/>
          <w:color w:val="595959"/>
          <w:sz w:val="19"/>
          <w:szCs w:val="19"/>
        </w:rPr>
        <w:t>%  |</w:t>
      </w:r>
      <w:proofErr w:type="gramEnd"/>
      <w:r>
        <w:rPr>
          <w:rFonts w:ascii="Calibri" w:eastAsia="Calibri" w:hAnsi="Calibri" w:cs="Calibri"/>
          <w:b/>
          <w:bCs/>
          <w:color w:val="595959"/>
          <w:sz w:val="19"/>
          <w:szCs w:val="19"/>
        </w:rPr>
        <w:t xml:space="preserve">  Length [TBD]</w:t>
      </w:r>
    </w:p>
    <w:p w14:paraId="377E6FF5" w14:textId="77777777" w:rsidR="000D05CA" w:rsidRDefault="000D05CA" w:rsidP="000D05CA">
      <w:pPr>
        <w:spacing w:after="120" w:line="264" w:lineRule="auto"/>
      </w:pPr>
      <w:r>
        <w:rPr>
          <w:rFonts w:ascii="Calibri" w:eastAsia="Calibri" w:hAnsi="Calibri" w:cs="Calibri"/>
          <w:sz w:val="21"/>
          <w:szCs w:val="21"/>
        </w:rPr>
        <w:t>CEJA funds are one source among several. This question asks what else you bring.</w:t>
      </w:r>
    </w:p>
    <w:p w14:paraId="0899DD67" w14:textId="77777777" w:rsidR="000D05CA" w:rsidRPr="00891FF2" w:rsidRDefault="000D05CA" w:rsidP="000D05CA">
      <w:pPr>
        <w:spacing w:after="120" w:line="264" w:lineRule="auto"/>
        <w:rPr>
          <w:b/>
          <w:bCs/>
        </w:rPr>
      </w:pPr>
      <w:r w:rsidRPr="00891FF2">
        <w:rPr>
          <w:rFonts w:ascii="Calibri" w:eastAsia="Calibri" w:hAnsi="Calibri" w:cs="Calibri"/>
          <w:b/>
          <w:bCs/>
          <w:sz w:val="21"/>
          <w:szCs w:val="21"/>
        </w:rPr>
        <w:t>Describe the resources, partnerships, and funding you would leverage.</w:t>
      </w:r>
    </w:p>
    <w:p w14:paraId="11CF7244" w14:textId="77777777" w:rsidR="000D05CA" w:rsidRDefault="000D05CA" w:rsidP="000D05CA">
      <w:pPr>
        <w:spacing w:after="120" w:line="264" w:lineRule="auto"/>
      </w:pPr>
      <w:r>
        <w:rPr>
          <w:rFonts w:ascii="Calibri" w:eastAsia="Calibri" w:hAnsi="Calibri" w:cs="Calibri"/>
          <w:sz w:val="21"/>
          <w:szCs w:val="21"/>
        </w:rPr>
        <w:t>Cover these things:</w:t>
      </w:r>
    </w:p>
    <w:p w14:paraId="5E5F56DE"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which existing programs, services, staff, facilities, or partnerships would extend the reach of CEJA funds, without charging the same cost to more than one program;</w:t>
      </w:r>
    </w:p>
    <w:p w14:paraId="0A947D62"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any leveraged or matching funds from workforce partners, philanthropy, or other sources, with amounts and commitment status; and</w:t>
      </w:r>
    </w:p>
    <w:p w14:paraId="7D9AE04E" w14:textId="77777777" w:rsidR="000D05CA" w:rsidRDefault="000D05CA" w:rsidP="000D05CA">
      <w:pPr>
        <w:pStyle w:val="ListParagraph"/>
        <w:numPr>
          <w:ilvl w:val="0"/>
          <w:numId w:val="8"/>
        </w:numPr>
        <w:spacing w:after="70" w:line="264" w:lineRule="auto"/>
        <w:contextualSpacing w:val="0"/>
      </w:pPr>
      <w:r>
        <w:rPr>
          <w:rFonts w:ascii="Calibri" w:eastAsia="Calibri" w:hAnsi="Calibri" w:cs="Calibri"/>
          <w:sz w:val="21"/>
          <w:szCs w:val="21"/>
        </w:rPr>
        <w:t>resources from participating businesses, including time spent speaking to classes, work-based learning opportunities, tools or materials provided, and similar in-kind contributions.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D05CA" w14:paraId="32393B0F" w14:textId="77777777" w:rsidTr="00947860">
        <w:tc>
          <w:tcPr>
            <w:tcW w:w="9360" w:type="dxa"/>
            <w:shd w:val="clear" w:color="auto" w:fill="F2F5FA"/>
            <w:tcMar>
              <w:top w:w="90" w:type="dxa"/>
              <w:left w:w="120" w:type="dxa"/>
              <w:bottom w:w="90" w:type="dxa"/>
              <w:right w:w="120" w:type="dxa"/>
            </w:tcMar>
          </w:tcPr>
          <w:p w14:paraId="399C0A05" w14:textId="77777777" w:rsidR="000D05CA" w:rsidRDefault="000D05CA" w:rsidP="00947860">
            <w:pPr>
              <w:spacing w:line="252" w:lineRule="auto"/>
            </w:pPr>
            <w:r>
              <w:rPr>
                <w:rFonts w:ascii="Calibri" w:eastAsia="Calibri" w:hAnsi="Calibri" w:cs="Calibri"/>
                <w:b/>
                <w:bCs/>
                <w:color w:val="2E5496"/>
                <w:sz w:val="19"/>
                <w:szCs w:val="19"/>
              </w:rPr>
              <w:t xml:space="preserve">Note.  </w:t>
            </w:r>
            <w:r>
              <w:rPr>
                <w:rFonts w:ascii="Calibri" w:eastAsia="Calibri" w:hAnsi="Calibri" w:cs="Calibri"/>
                <w:sz w:val="19"/>
                <w:szCs w:val="19"/>
              </w:rPr>
              <w:t>Cost sharing is not required for this opportunity. Leverage is scored on what it adds, not on whether you have it.</w:t>
            </w:r>
          </w:p>
        </w:tc>
      </w:tr>
      <w:tr w:rsidR="000D05CA" w14:paraId="5DF41CA7" w14:textId="77777777" w:rsidTr="00947860">
        <w:trPr>
          <w:trHeight w:val="900"/>
        </w:trPr>
        <w:tc>
          <w:tcPr>
            <w:tcW w:w="9360" w:type="dxa"/>
            <w:tcMar>
              <w:top w:w="60" w:type="dxa"/>
              <w:left w:w="90" w:type="dxa"/>
              <w:bottom w:w="60" w:type="dxa"/>
              <w:right w:w="90" w:type="dxa"/>
            </w:tcMar>
          </w:tcPr>
          <w:p w14:paraId="589B6EBD" w14:textId="77777777" w:rsidR="000D05CA" w:rsidRDefault="000D05CA" w:rsidP="00947860">
            <w:pPr>
              <w:spacing w:after="30"/>
            </w:pPr>
            <w:permStart w:id="1862080332" w:edGrp="everyone"/>
            <w:permEnd w:id="1862080332"/>
          </w:p>
        </w:tc>
      </w:tr>
    </w:tbl>
    <w:p w14:paraId="0AFA17FC" w14:textId="77777777" w:rsidR="000D05CA" w:rsidRPr="000D05CA" w:rsidRDefault="000D05CA" w:rsidP="000D05CA">
      <w:pPr>
        <w:spacing w:after="120" w:line="264" w:lineRule="auto"/>
        <w:rPr>
          <w:rFonts w:ascii="Calibri" w:eastAsia="Calibri" w:hAnsi="Calibri" w:cs="Calibri"/>
          <w:sz w:val="21"/>
          <w:szCs w:val="21"/>
        </w:rPr>
      </w:pPr>
    </w:p>
    <w:p w14:paraId="64C28199" w14:textId="77777777" w:rsidR="000D05CA" w:rsidRPr="000D05CA" w:rsidRDefault="000D05CA" w:rsidP="000D05CA">
      <w:pPr>
        <w:spacing w:after="120" w:line="264" w:lineRule="auto"/>
        <w:rPr>
          <w:rFonts w:ascii="Calibri" w:eastAsia="Calibri" w:hAnsi="Calibri" w:cs="Calibri"/>
          <w:sz w:val="21"/>
          <w:szCs w:val="21"/>
        </w:rPr>
      </w:pPr>
    </w:p>
    <w:sectPr w:rsidR="000D05CA" w:rsidRPr="000D05C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9B6BE" w14:textId="77777777" w:rsidR="00587BA9" w:rsidRDefault="00587BA9" w:rsidP="00566397">
      <w:pPr>
        <w:spacing w:after="0" w:line="240" w:lineRule="auto"/>
      </w:pPr>
      <w:r>
        <w:separator/>
      </w:r>
    </w:p>
  </w:endnote>
  <w:endnote w:type="continuationSeparator" w:id="0">
    <w:p w14:paraId="48553B90" w14:textId="77777777" w:rsidR="00587BA9" w:rsidRDefault="00587BA9" w:rsidP="00566397">
      <w:pPr>
        <w:spacing w:after="0" w:line="240" w:lineRule="auto"/>
      </w:pPr>
      <w:r>
        <w:continuationSeparator/>
      </w:r>
    </w:p>
  </w:endnote>
  <w:endnote w:type="continuationNotice" w:id="1">
    <w:p w14:paraId="4EADF1FD" w14:textId="77777777" w:rsidR="00587BA9" w:rsidRDefault="00587B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038F9" w14:textId="77777777" w:rsidR="00587BA9" w:rsidRDefault="00587BA9" w:rsidP="00566397">
      <w:pPr>
        <w:spacing w:after="0" w:line="240" w:lineRule="auto"/>
      </w:pPr>
      <w:r>
        <w:separator/>
      </w:r>
    </w:p>
  </w:footnote>
  <w:footnote w:type="continuationSeparator" w:id="0">
    <w:p w14:paraId="5681EBA9" w14:textId="77777777" w:rsidR="00587BA9" w:rsidRDefault="00587BA9" w:rsidP="00566397">
      <w:pPr>
        <w:spacing w:after="0" w:line="240" w:lineRule="auto"/>
      </w:pPr>
      <w:r>
        <w:continuationSeparator/>
      </w:r>
    </w:p>
  </w:footnote>
  <w:footnote w:type="continuationNotice" w:id="1">
    <w:p w14:paraId="4E05ECC3" w14:textId="77777777" w:rsidR="00587BA9" w:rsidRDefault="00587B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016B" w14:textId="0E77334E" w:rsidR="00566397" w:rsidRPr="0036267E" w:rsidRDefault="00566397" w:rsidP="003626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1668"/>
    <w:multiLevelType w:val="hybridMultilevel"/>
    <w:tmpl w:val="68946DAE"/>
    <w:lvl w:ilvl="0" w:tplc="68AC1A20">
      <w:start w:val="1"/>
      <w:numFmt w:val="bullet"/>
      <w:lvlText w:val=""/>
      <w:lvlJc w:val="left"/>
      <w:pPr>
        <w:ind w:left="720" w:hanging="360"/>
      </w:pPr>
      <w:rPr>
        <w:rFonts w:ascii="Symbol" w:hAnsi="Symbol" w:hint="default"/>
      </w:rPr>
    </w:lvl>
    <w:lvl w:ilvl="1" w:tplc="8E62E288">
      <w:start w:val="1"/>
      <w:numFmt w:val="bullet"/>
      <w:lvlText w:val="o"/>
      <w:lvlJc w:val="left"/>
      <w:pPr>
        <w:ind w:left="1440" w:hanging="360"/>
      </w:pPr>
      <w:rPr>
        <w:rFonts w:ascii="Courier New" w:hAnsi="Courier New" w:hint="default"/>
      </w:rPr>
    </w:lvl>
    <w:lvl w:ilvl="2" w:tplc="04429D7E">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7682FAFE">
      <w:start w:val="1"/>
      <w:numFmt w:val="bullet"/>
      <w:lvlText w:val="o"/>
      <w:lvlJc w:val="left"/>
      <w:pPr>
        <w:ind w:left="3600" w:hanging="360"/>
      </w:pPr>
      <w:rPr>
        <w:rFonts w:ascii="Courier New" w:hAnsi="Courier New" w:hint="default"/>
      </w:rPr>
    </w:lvl>
    <w:lvl w:ilvl="5" w:tplc="7E2CD7B2">
      <w:start w:val="1"/>
      <w:numFmt w:val="bullet"/>
      <w:lvlText w:val=""/>
      <w:lvlJc w:val="left"/>
      <w:pPr>
        <w:ind w:left="4320" w:hanging="360"/>
      </w:pPr>
      <w:rPr>
        <w:rFonts w:ascii="Wingdings" w:hAnsi="Wingdings" w:hint="default"/>
      </w:rPr>
    </w:lvl>
    <w:lvl w:ilvl="6" w:tplc="70B8D9DC">
      <w:start w:val="1"/>
      <w:numFmt w:val="bullet"/>
      <w:lvlText w:val=""/>
      <w:lvlJc w:val="left"/>
      <w:pPr>
        <w:ind w:left="5040" w:hanging="360"/>
      </w:pPr>
      <w:rPr>
        <w:rFonts w:ascii="Symbol" w:hAnsi="Symbol" w:hint="default"/>
      </w:rPr>
    </w:lvl>
    <w:lvl w:ilvl="7" w:tplc="8A487682">
      <w:start w:val="1"/>
      <w:numFmt w:val="bullet"/>
      <w:lvlText w:val="o"/>
      <w:lvlJc w:val="left"/>
      <w:pPr>
        <w:ind w:left="5760" w:hanging="360"/>
      </w:pPr>
      <w:rPr>
        <w:rFonts w:ascii="Courier New" w:hAnsi="Courier New" w:hint="default"/>
      </w:rPr>
    </w:lvl>
    <w:lvl w:ilvl="8" w:tplc="C3F89A8C">
      <w:start w:val="1"/>
      <w:numFmt w:val="bullet"/>
      <w:lvlText w:val=""/>
      <w:lvlJc w:val="left"/>
      <w:pPr>
        <w:ind w:left="6480" w:hanging="360"/>
      </w:pPr>
      <w:rPr>
        <w:rFonts w:ascii="Wingdings" w:hAnsi="Wingdings" w:hint="default"/>
      </w:rPr>
    </w:lvl>
  </w:abstractNum>
  <w:abstractNum w:abstractNumId="1" w15:restartNumberingAfterBreak="0">
    <w:nsid w:val="04C63C84"/>
    <w:multiLevelType w:val="multilevel"/>
    <w:tmpl w:val="9240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A39D9"/>
    <w:multiLevelType w:val="hybridMultilevel"/>
    <w:tmpl w:val="E0D86F86"/>
    <w:lvl w:ilvl="0" w:tplc="C0AE5EC0">
      <w:start w:val="1"/>
      <w:numFmt w:val="bullet"/>
      <w:lvlText w:val="•"/>
      <w:lvlJc w:val="left"/>
      <w:pPr>
        <w:ind w:left="400" w:hanging="230"/>
      </w:pPr>
    </w:lvl>
    <w:lvl w:ilvl="1" w:tplc="7B96BE4A">
      <w:numFmt w:val="decimal"/>
      <w:lvlText w:val=""/>
      <w:lvlJc w:val="left"/>
    </w:lvl>
    <w:lvl w:ilvl="2" w:tplc="9BE40122">
      <w:numFmt w:val="decimal"/>
      <w:lvlText w:val=""/>
      <w:lvlJc w:val="left"/>
    </w:lvl>
    <w:lvl w:ilvl="3" w:tplc="E8A6ED8A">
      <w:numFmt w:val="decimal"/>
      <w:lvlText w:val=""/>
      <w:lvlJc w:val="left"/>
    </w:lvl>
    <w:lvl w:ilvl="4" w:tplc="6A4C4B38">
      <w:numFmt w:val="decimal"/>
      <w:lvlText w:val=""/>
      <w:lvlJc w:val="left"/>
    </w:lvl>
    <w:lvl w:ilvl="5" w:tplc="1E7866E8">
      <w:numFmt w:val="decimal"/>
      <w:lvlText w:val=""/>
      <w:lvlJc w:val="left"/>
    </w:lvl>
    <w:lvl w:ilvl="6" w:tplc="57F6D176">
      <w:numFmt w:val="decimal"/>
      <w:lvlText w:val=""/>
      <w:lvlJc w:val="left"/>
    </w:lvl>
    <w:lvl w:ilvl="7" w:tplc="1BCCBB30">
      <w:numFmt w:val="decimal"/>
      <w:lvlText w:val=""/>
      <w:lvlJc w:val="left"/>
    </w:lvl>
    <w:lvl w:ilvl="8" w:tplc="A4FE5826">
      <w:numFmt w:val="decimal"/>
      <w:lvlText w:val=""/>
      <w:lvlJc w:val="left"/>
    </w:lvl>
  </w:abstractNum>
  <w:abstractNum w:abstractNumId="3" w15:restartNumberingAfterBreak="0">
    <w:nsid w:val="2DF55321"/>
    <w:multiLevelType w:val="multilevel"/>
    <w:tmpl w:val="A810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071F4A"/>
    <w:multiLevelType w:val="multilevel"/>
    <w:tmpl w:val="3522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0D2647"/>
    <w:multiLevelType w:val="multilevel"/>
    <w:tmpl w:val="6B72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1846BC"/>
    <w:multiLevelType w:val="multilevel"/>
    <w:tmpl w:val="D712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5241E6"/>
    <w:multiLevelType w:val="hybridMultilevel"/>
    <w:tmpl w:val="CACEF0A8"/>
    <w:lvl w:ilvl="0" w:tplc="16DEA070">
      <w:start w:val="1"/>
      <w:numFmt w:val="upperLetter"/>
      <w:lvlText w:val="%1."/>
      <w:lvlJc w:val="left"/>
      <w:pPr>
        <w:ind w:left="840" w:hanging="361"/>
      </w:pPr>
      <w:rPr>
        <w:rFonts w:ascii="Calibri" w:eastAsia="Calibri" w:hAnsi="Calibri" w:cs="Calibri" w:hint="default"/>
        <w:b w:val="0"/>
        <w:bCs w:val="0"/>
        <w:i w:val="0"/>
        <w:iCs w:val="0"/>
        <w:w w:val="100"/>
        <w:sz w:val="21"/>
        <w:szCs w:val="21"/>
        <w:lang w:val="en-US" w:eastAsia="en-US" w:bidi="ar-SA"/>
      </w:rPr>
    </w:lvl>
    <w:lvl w:ilvl="1" w:tplc="6A863492">
      <w:numFmt w:val="bullet"/>
      <w:lvlText w:val=""/>
      <w:lvlJc w:val="left"/>
      <w:pPr>
        <w:ind w:left="841" w:hanging="360"/>
      </w:pPr>
      <w:rPr>
        <w:rFonts w:ascii="Symbol" w:eastAsia="Symbol" w:hAnsi="Symbol" w:cs="Symbol" w:hint="default"/>
        <w:b w:val="0"/>
        <w:bCs w:val="0"/>
        <w:i w:val="0"/>
        <w:iCs w:val="0"/>
        <w:w w:val="100"/>
        <w:sz w:val="22"/>
        <w:szCs w:val="22"/>
        <w:lang w:val="en-US" w:eastAsia="en-US" w:bidi="ar-SA"/>
      </w:rPr>
    </w:lvl>
    <w:lvl w:ilvl="2" w:tplc="2982E0E4">
      <w:numFmt w:val="bullet"/>
      <w:lvlText w:val="•"/>
      <w:lvlJc w:val="left"/>
      <w:pPr>
        <w:ind w:left="2716" w:hanging="360"/>
      </w:pPr>
      <w:rPr>
        <w:rFonts w:hint="default"/>
        <w:lang w:val="en-US" w:eastAsia="en-US" w:bidi="ar-SA"/>
      </w:rPr>
    </w:lvl>
    <w:lvl w:ilvl="3" w:tplc="0FD01CB4">
      <w:numFmt w:val="bullet"/>
      <w:lvlText w:val="•"/>
      <w:lvlJc w:val="left"/>
      <w:pPr>
        <w:ind w:left="3654" w:hanging="360"/>
      </w:pPr>
      <w:rPr>
        <w:rFonts w:hint="default"/>
        <w:lang w:val="en-US" w:eastAsia="en-US" w:bidi="ar-SA"/>
      </w:rPr>
    </w:lvl>
    <w:lvl w:ilvl="4" w:tplc="6E24F42C">
      <w:numFmt w:val="bullet"/>
      <w:lvlText w:val="•"/>
      <w:lvlJc w:val="left"/>
      <w:pPr>
        <w:ind w:left="4592" w:hanging="360"/>
      </w:pPr>
      <w:rPr>
        <w:rFonts w:hint="default"/>
        <w:lang w:val="en-US" w:eastAsia="en-US" w:bidi="ar-SA"/>
      </w:rPr>
    </w:lvl>
    <w:lvl w:ilvl="5" w:tplc="E9C48D74">
      <w:numFmt w:val="bullet"/>
      <w:lvlText w:val="•"/>
      <w:lvlJc w:val="left"/>
      <w:pPr>
        <w:ind w:left="5530" w:hanging="360"/>
      </w:pPr>
      <w:rPr>
        <w:rFonts w:hint="default"/>
        <w:lang w:val="en-US" w:eastAsia="en-US" w:bidi="ar-SA"/>
      </w:rPr>
    </w:lvl>
    <w:lvl w:ilvl="6" w:tplc="254087A0">
      <w:numFmt w:val="bullet"/>
      <w:lvlText w:val="•"/>
      <w:lvlJc w:val="left"/>
      <w:pPr>
        <w:ind w:left="6468" w:hanging="360"/>
      </w:pPr>
      <w:rPr>
        <w:rFonts w:hint="default"/>
        <w:lang w:val="en-US" w:eastAsia="en-US" w:bidi="ar-SA"/>
      </w:rPr>
    </w:lvl>
    <w:lvl w:ilvl="7" w:tplc="7B6C6F22">
      <w:numFmt w:val="bullet"/>
      <w:lvlText w:val="•"/>
      <w:lvlJc w:val="left"/>
      <w:pPr>
        <w:ind w:left="7406" w:hanging="360"/>
      </w:pPr>
      <w:rPr>
        <w:rFonts w:hint="default"/>
        <w:lang w:val="en-US" w:eastAsia="en-US" w:bidi="ar-SA"/>
      </w:rPr>
    </w:lvl>
    <w:lvl w:ilvl="8" w:tplc="0678953A">
      <w:numFmt w:val="bullet"/>
      <w:lvlText w:val="•"/>
      <w:lvlJc w:val="left"/>
      <w:pPr>
        <w:ind w:left="8344" w:hanging="360"/>
      </w:pPr>
      <w:rPr>
        <w:rFonts w:hint="default"/>
        <w:lang w:val="en-US" w:eastAsia="en-US" w:bidi="ar-SA"/>
      </w:rPr>
    </w:lvl>
  </w:abstractNum>
  <w:num w:numId="1" w16cid:durableId="616067659">
    <w:abstractNumId w:val="5"/>
  </w:num>
  <w:num w:numId="2" w16cid:durableId="894003204">
    <w:abstractNumId w:val="1"/>
  </w:num>
  <w:num w:numId="3" w16cid:durableId="590158638">
    <w:abstractNumId w:val="3"/>
  </w:num>
  <w:num w:numId="4" w16cid:durableId="408621087">
    <w:abstractNumId w:val="6"/>
  </w:num>
  <w:num w:numId="5" w16cid:durableId="379748100">
    <w:abstractNumId w:val="4"/>
  </w:num>
  <w:num w:numId="6" w16cid:durableId="24529341">
    <w:abstractNumId w:val="7"/>
  </w:num>
  <w:num w:numId="7" w16cid:durableId="850804331">
    <w:abstractNumId w:val="0"/>
  </w:num>
  <w:num w:numId="8" w16cid:durableId="26805178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70"/>
    <w:rsid w:val="00005FC0"/>
    <w:rsid w:val="000142E5"/>
    <w:rsid w:val="000252A1"/>
    <w:rsid w:val="00060BC7"/>
    <w:rsid w:val="00061F74"/>
    <w:rsid w:val="0008268B"/>
    <w:rsid w:val="00091CC5"/>
    <w:rsid w:val="00095642"/>
    <w:rsid w:val="000A2859"/>
    <w:rsid w:val="000A2F57"/>
    <w:rsid w:val="000B0C23"/>
    <w:rsid w:val="000C0439"/>
    <w:rsid w:val="000C059E"/>
    <w:rsid w:val="000C1DBB"/>
    <w:rsid w:val="000D05CA"/>
    <w:rsid w:val="000F12D8"/>
    <w:rsid w:val="000F6B97"/>
    <w:rsid w:val="00102ACD"/>
    <w:rsid w:val="00105722"/>
    <w:rsid w:val="00116FC0"/>
    <w:rsid w:val="00117754"/>
    <w:rsid w:val="0012483C"/>
    <w:rsid w:val="00130F31"/>
    <w:rsid w:val="00144E48"/>
    <w:rsid w:val="0015448B"/>
    <w:rsid w:val="00155DD1"/>
    <w:rsid w:val="0016409E"/>
    <w:rsid w:val="00164D28"/>
    <w:rsid w:val="001713DB"/>
    <w:rsid w:val="00172996"/>
    <w:rsid w:val="001820A0"/>
    <w:rsid w:val="00194EB0"/>
    <w:rsid w:val="001B01A6"/>
    <w:rsid w:val="001B26B3"/>
    <w:rsid w:val="001B42B1"/>
    <w:rsid w:val="001B7380"/>
    <w:rsid w:val="001C70FF"/>
    <w:rsid w:val="001D4FD8"/>
    <w:rsid w:val="001F006C"/>
    <w:rsid w:val="001F171B"/>
    <w:rsid w:val="002117DF"/>
    <w:rsid w:val="0022087D"/>
    <w:rsid w:val="00243BC0"/>
    <w:rsid w:val="00251CA6"/>
    <w:rsid w:val="002526F4"/>
    <w:rsid w:val="00265770"/>
    <w:rsid w:val="00280702"/>
    <w:rsid w:val="002A1EE0"/>
    <w:rsid w:val="002B30D0"/>
    <w:rsid w:val="002C5397"/>
    <w:rsid w:val="002C66D7"/>
    <w:rsid w:val="002E30CA"/>
    <w:rsid w:val="002E6A3E"/>
    <w:rsid w:val="002F0F12"/>
    <w:rsid w:val="002F37EE"/>
    <w:rsid w:val="003040B0"/>
    <w:rsid w:val="00315075"/>
    <w:rsid w:val="003212C3"/>
    <w:rsid w:val="00345822"/>
    <w:rsid w:val="0036267E"/>
    <w:rsid w:val="00374819"/>
    <w:rsid w:val="003B4394"/>
    <w:rsid w:val="003B6959"/>
    <w:rsid w:val="003E2AD1"/>
    <w:rsid w:val="004063F8"/>
    <w:rsid w:val="0040642D"/>
    <w:rsid w:val="00411522"/>
    <w:rsid w:val="004168F4"/>
    <w:rsid w:val="00422FD4"/>
    <w:rsid w:val="004302C2"/>
    <w:rsid w:val="004313A2"/>
    <w:rsid w:val="00442270"/>
    <w:rsid w:val="00460726"/>
    <w:rsid w:val="004737A6"/>
    <w:rsid w:val="00476A96"/>
    <w:rsid w:val="00476EF4"/>
    <w:rsid w:val="004808CB"/>
    <w:rsid w:val="00480FE4"/>
    <w:rsid w:val="00493B1D"/>
    <w:rsid w:val="004C2EA3"/>
    <w:rsid w:val="004C48AC"/>
    <w:rsid w:val="004D32F6"/>
    <w:rsid w:val="004D5CD1"/>
    <w:rsid w:val="004E640D"/>
    <w:rsid w:val="004E6D70"/>
    <w:rsid w:val="004F5254"/>
    <w:rsid w:val="004F57FF"/>
    <w:rsid w:val="005179A4"/>
    <w:rsid w:val="005342FF"/>
    <w:rsid w:val="0054097B"/>
    <w:rsid w:val="00547C39"/>
    <w:rsid w:val="00554526"/>
    <w:rsid w:val="00566397"/>
    <w:rsid w:val="00587BA9"/>
    <w:rsid w:val="005911BA"/>
    <w:rsid w:val="00592360"/>
    <w:rsid w:val="00596484"/>
    <w:rsid w:val="005974EA"/>
    <w:rsid w:val="005A4F18"/>
    <w:rsid w:val="005B1D47"/>
    <w:rsid w:val="005B6301"/>
    <w:rsid w:val="005C1592"/>
    <w:rsid w:val="005D11A5"/>
    <w:rsid w:val="005E1BA7"/>
    <w:rsid w:val="005F1E77"/>
    <w:rsid w:val="005F406B"/>
    <w:rsid w:val="00600B2F"/>
    <w:rsid w:val="0060433E"/>
    <w:rsid w:val="00612C12"/>
    <w:rsid w:val="006136FA"/>
    <w:rsid w:val="006377CB"/>
    <w:rsid w:val="006524DF"/>
    <w:rsid w:val="006559E2"/>
    <w:rsid w:val="00660FA5"/>
    <w:rsid w:val="006629DA"/>
    <w:rsid w:val="00666B37"/>
    <w:rsid w:val="00674423"/>
    <w:rsid w:val="00684E4D"/>
    <w:rsid w:val="00687FFD"/>
    <w:rsid w:val="00690A4C"/>
    <w:rsid w:val="006971FE"/>
    <w:rsid w:val="006A61FA"/>
    <w:rsid w:val="006B2570"/>
    <w:rsid w:val="006C3A64"/>
    <w:rsid w:val="006C4265"/>
    <w:rsid w:val="006C6EE9"/>
    <w:rsid w:val="006E60F3"/>
    <w:rsid w:val="006F6A03"/>
    <w:rsid w:val="007114C0"/>
    <w:rsid w:val="00714EBF"/>
    <w:rsid w:val="00722517"/>
    <w:rsid w:val="007243A7"/>
    <w:rsid w:val="00746DE8"/>
    <w:rsid w:val="0075643C"/>
    <w:rsid w:val="0076256B"/>
    <w:rsid w:val="007928CB"/>
    <w:rsid w:val="00792DF2"/>
    <w:rsid w:val="007A76D7"/>
    <w:rsid w:val="007C43DC"/>
    <w:rsid w:val="007E351C"/>
    <w:rsid w:val="007E6082"/>
    <w:rsid w:val="007F1B29"/>
    <w:rsid w:val="007F358A"/>
    <w:rsid w:val="00802B52"/>
    <w:rsid w:val="008054C4"/>
    <w:rsid w:val="00806C58"/>
    <w:rsid w:val="008224D9"/>
    <w:rsid w:val="00844D02"/>
    <w:rsid w:val="0085603E"/>
    <w:rsid w:val="00861EB4"/>
    <w:rsid w:val="00891FF2"/>
    <w:rsid w:val="008922E1"/>
    <w:rsid w:val="00894CFF"/>
    <w:rsid w:val="00896E3C"/>
    <w:rsid w:val="00897D61"/>
    <w:rsid w:val="008B0546"/>
    <w:rsid w:val="008B6B72"/>
    <w:rsid w:val="008D081C"/>
    <w:rsid w:val="008D58A2"/>
    <w:rsid w:val="008D616C"/>
    <w:rsid w:val="008D768E"/>
    <w:rsid w:val="009135DF"/>
    <w:rsid w:val="009167E8"/>
    <w:rsid w:val="00917D4A"/>
    <w:rsid w:val="009355B7"/>
    <w:rsid w:val="00947860"/>
    <w:rsid w:val="0095757D"/>
    <w:rsid w:val="00965925"/>
    <w:rsid w:val="00982032"/>
    <w:rsid w:val="00986893"/>
    <w:rsid w:val="009908BB"/>
    <w:rsid w:val="009A3738"/>
    <w:rsid w:val="009A4357"/>
    <w:rsid w:val="009B3982"/>
    <w:rsid w:val="009B5944"/>
    <w:rsid w:val="009D26B3"/>
    <w:rsid w:val="009D6D72"/>
    <w:rsid w:val="009E7AC6"/>
    <w:rsid w:val="00A072AC"/>
    <w:rsid w:val="00A07D50"/>
    <w:rsid w:val="00A30BC9"/>
    <w:rsid w:val="00A32CB4"/>
    <w:rsid w:val="00A36AFD"/>
    <w:rsid w:val="00A627B5"/>
    <w:rsid w:val="00A6748A"/>
    <w:rsid w:val="00A760C6"/>
    <w:rsid w:val="00A83CF8"/>
    <w:rsid w:val="00A92FBC"/>
    <w:rsid w:val="00AB1100"/>
    <w:rsid w:val="00AB23AA"/>
    <w:rsid w:val="00AB41D2"/>
    <w:rsid w:val="00AB642D"/>
    <w:rsid w:val="00AC3463"/>
    <w:rsid w:val="00AD7D4D"/>
    <w:rsid w:val="00AE49C9"/>
    <w:rsid w:val="00AE6CB6"/>
    <w:rsid w:val="00AF1B52"/>
    <w:rsid w:val="00B3173B"/>
    <w:rsid w:val="00B330E9"/>
    <w:rsid w:val="00B412B8"/>
    <w:rsid w:val="00B419A1"/>
    <w:rsid w:val="00B434CC"/>
    <w:rsid w:val="00B44036"/>
    <w:rsid w:val="00B45ED5"/>
    <w:rsid w:val="00B52458"/>
    <w:rsid w:val="00B5423E"/>
    <w:rsid w:val="00B54C14"/>
    <w:rsid w:val="00B67442"/>
    <w:rsid w:val="00B73D39"/>
    <w:rsid w:val="00B80B06"/>
    <w:rsid w:val="00B83101"/>
    <w:rsid w:val="00B8481B"/>
    <w:rsid w:val="00B902F0"/>
    <w:rsid w:val="00B912F4"/>
    <w:rsid w:val="00B97337"/>
    <w:rsid w:val="00BA0472"/>
    <w:rsid w:val="00BD5118"/>
    <w:rsid w:val="00BE336E"/>
    <w:rsid w:val="00BF3B1F"/>
    <w:rsid w:val="00BF4B08"/>
    <w:rsid w:val="00C07401"/>
    <w:rsid w:val="00C0793B"/>
    <w:rsid w:val="00C14AD9"/>
    <w:rsid w:val="00C24F56"/>
    <w:rsid w:val="00C33A26"/>
    <w:rsid w:val="00C65AEA"/>
    <w:rsid w:val="00C71D4B"/>
    <w:rsid w:val="00C73DCE"/>
    <w:rsid w:val="00C80D59"/>
    <w:rsid w:val="00C86C76"/>
    <w:rsid w:val="00C91EA7"/>
    <w:rsid w:val="00C93B71"/>
    <w:rsid w:val="00CA198D"/>
    <w:rsid w:val="00CA2B9F"/>
    <w:rsid w:val="00CA5097"/>
    <w:rsid w:val="00CD194C"/>
    <w:rsid w:val="00CF4026"/>
    <w:rsid w:val="00CF4AB1"/>
    <w:rsid w:val="00D01734"/>
    <w:rsid w:val="00D03021"/>
    <w:rsid w:val="00D25A94"/>
    <w:rsid w:val="00D31B4C"/>
    <w:rsid w:val="00D36514"/>
    <w:rsid w:val="00D450E5"/>
    <w:rsid w:val="00D65652"/>
    <w:rsid w:val="00D71A3C"/>
    <w:rsid w:val="00D76A88"/>
    <w:rsid w:val="00D8458A"/>
    <w:rsid w:val="00DA56E5"/>
    <w:rsid w:val="00DA5D47"/>
    <w:rsid w:val="00DB4C8D"/>
    <w:rsid w:val="00DC74BB"/>
    <w:rsid w:val="00DD5756"/>
    <w:rsid w:val="00DE2341"/>
    <w:rsid w:val="00DE351A"/>
    <w:rsid w:val="00DF1BD1"/>
    <w:rsid w:val="00DF21D8"/>
    <w:rsid w:val="00DF70C5"/>
    <w:rsid w:val="00E11FE3"/>
    <w:rsid w:val="00E128F4"/>
    <w:rsid w:val="00E139D6"/>
    <w:rsid w:val="00E3655C"/>
    <w:rsid w:val="00E46D88"/>
    <w:rsid w:val="00E46E10"/>
    <w:rsid w:val="00E5619D"/>
    <w:rsid w:val="00E73EB6"/>
    <w:rsid w:val="00E76DE7"/>
    <w:rsid w:val="00E86859"/>
    <w:rsid w:val="00EA147E"/>
    <w:rsid w:val="00EA33B7"/>
    <w:rsid w:val="00EA4BBB"/>
    <w:rsid w:val="00EB0331"/>
    <w:rsid w:val="00EB160C"/>
    <w:rsid w:val="00ED0CF7"/>
    <w:rsid w:val="00EF7906"/>
    <w:rsid w:val="00F00141"/>
    <w:rsid w:val="00F17186"/>
    <w:rsid w:val="00F25F8F"/>
    <w:rsid w:val="00F44426"/>
    <w:rsid w:val="00F74612"/>
    <w:rsid w:val="00FB4D2A"/>
    <w:rsid w:val="00FB5740"/>
    <w:rsid w:val="00FC38B6"/>
    <w:rsid w:val="00FC4D46"/>
    <w:rsid w:val="00FE4869"/>
    <w:rsid w:val="01B905C0"/>
    <w:rsid w:val="03C67E28"/>
    <w:rsid w:val="050F84FD"/>
    <w:rsid w:val="06B6E9C8"/>
    <w:rsid w:val="073107DC"/>
    <w:rsid w:val="09F81AF6"/>
    <w:rsid w:val="0C7243B2"/>
    <w:rsid w:val="0E30C402"/>
    <w:rsid w:val="0F68FD2D"/>
    <w:rsid w:val="11579E83"/>
    <w:rsid w:val="14A6A2D6"/>
    <w:rsid w:val="14C9269B"/>
    <w:rsid w:val="1554F4B1"/>
    <w:rsid w:val="16419469"/>
    <w:rsid w:val="16653EE6"/>
    <w:rsid w:val="16E21BEB"/>
    <w:rsid w:val="17A57ACA"/>
    <w:rsid w:val="18224935"/>
    <w:rsid w:val="189BC684"/>
    <w:rsid w:val="1ACB16F2"/>
    <w:rsid w:val="1D7D7B09"/>
    <w:rsid w:val="205A60ED"/>
    <w:rsid w:val="20FF0F94"/>
    <w:rsid w:val="2564A768"/>
    <w:rsid w:val="25F4EB92"/>
    <w:rsid w:val="26B89056"/>
    <w:rsid w:val="27034F19"/>
    <w:rsid w:val="28EA5197"/>
    <w:rsid w:val="2999C51B"/>
    <w:rsid w:val="29D014EE"/>
    <w:rsid w:val="2A422101"/>
    <w:rsid w:val="2A5CF91E"/>
    <w:rsid w:val="2AF445C6"/>
    <w:rsid w:val="2B9E9061"/>
    <w:rsid w:val="2C9AE3EA"/>
    <w:rsid w:val="2EFC2068"/>
    <w:rsid w:val="3277F6E5"/>
    <w:rsid w:val="358EF671"/>
    <w:rsid w:val="35D19B73"/>
    <w:rsid w:val="373A49DE"/>
    <w:rsid w:val="39451227"/>
    <w:rsid w:val="3B43AD08"/>
    <w:rsid w:val="3C91C3DC"/>
    <w:rsid w:val="3D1EA322"/>
    <w:rsid w:val="3D3655DC"/>
    <w:rsid w:val="3EEED24A"/>
    <w:rsid w:val="3FE3A1FF"/>
    <w:rsid w:val="40E8ADA2"/>
    <w:rsid w:val="41AFDE1F"/>
    <w:rsid w:val="4216466F"/>
    <w:rsid w:val="46E124F7"/>
    <w:rsid w:val="47EDF853"/>
    <w:rsid w:val="47F7E920"/>
    <w:rsid w:val="48E6C25C"/>
    <w:rsid w:val="48EF2583"/>
    <w:rsid w:val="4CFB7007"/>
    <w:rsid w:val="4FB41A18"/>
    <w:rsid w:val="51C7B044"/>
    <w:rsid w:val="522052D8"/>
    <w:rsid w:val="527D9821"/>
    <w:rsid w:val="5285A963"/>
    <w:rsid w:val="52FC9CC1"/>
    <w:rsid w:val="5601DD5F"/>
    <w:rsid w:val="5627441A"/>
    <w:rsid w:val="5731F6C9"/>
    <w:rsid w:val="57920869"/>
    <w:rsid w:val="5936F20E"/>
    <w:rsid w:val="59D68C97"/>
    <w:rsid w:val="5C71861E"/>
    <w:rsid w:val="5E588454"/>
    <w:rsid w:val="5F6F8283"/>
    <w:rsid w:val="60239F66"/>
    <w:rsid w:val="6061BCF7"/>
    <w:rsid w:val="60A71FEF"/>
    <w:rsid w:val="61B95E3C"/>
    <w:rsid w:val="636726F4"/>
    <w:rsid w:val="63D8BA81"/>
    <w:rsid w:val="63EE9707"/>
    <w:rsid w:val="6490EF17"/>
    <w:rsid w:val="64FA41F2"/>
    <w:rsid w:val="6582D80F"/>
    <w:rsid w:val="65A42AA6"/>
    <w:rsid w:val="6794D86C"/>
    <w:rsid w:val="69182303"/>
    <w:rsid w:val="6B81E196"/>
    <w:rsid w:val="6BA51719"/>
    <w:rsid w:val="6F9C7831"/>
    <w:rsid w:val="71DE8DA8"/>
    <w:rsid w:val="7353FC1F"/>
    <w:rsid w:val="76F18088"/>
    <w:rsid w:val="77729E81"/>
    <w:rsid w:val="77FBAFFC"/>
    <w:rsid w:val="792C62AD"/>
    <w:rsid w:val="7A07EA25"/>
    <w:rsid w:val="7B1A4226"/>
    <w:rsid w:val="7B595670"/>
    <w:rsid w:val="7BB09A3B"/>
    <w:rsid w:val="7F639B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11237"/>
  <w15:chartTrackingRefBased/>
  <w15:docId w15:val="{5F05A9F3-151F-42CE-A0B7-539861F3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D70"/>
  </w:style>
  <w:style w:type="paragraph" w:styleId="Heading1">
    <w:name w:val="heading 1"/>
    <w:basedOn w:val="Normal"/>
    <w:next w:val="Normal"/>
    <w:link w:val="Heading1Char"/>
    <w:uiPriority w:val="9"/>
    <w:qFormat/>
    <w:rsid w:val="000C04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D05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E6D70"/>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6D70"/>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4E6D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qFormat/>
    <w:rsid w:val="004E6D70"/>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E6A3E"/>
    <w:rPr>
      <w:b/>
      <w:bCs/>
    </w:rPr>
  </w:style>
  <w:style w:type="character" w:customStyle="1" w:styleId="CommentSubjectChar">
    <w:name w:val="Comment Subject Char"/>
    <w:basedOn w:val="CommentTextChar"/>
    <w:link w:val="CommentSubject"/>
    <w:uiPriority w:val="99"/>
    <w:semiHidden/>
    <w:rsid w:val="002E6A3E"/>
    <w:rPr>
      <w:b/>
      <w:bCs/>
      <w:sz w:val="20"/>
      <w:szCs w:val="20"/>
    </w:rPr>
  </w:style>
  <w:style w:type="paragraph" w:styleId="Header">
    <w:name w:val="header"/>
    <w:basedOn w:val="Normal"/>
    <w:link w:val="HeaderChar"/>
    <w:uiPriority w:val="99"/>
    <w:unhideWhenUsed/>
    <w:rsid w:val="00566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397"/>
  </w:style>
  <w:style w:type="paragraph" w:styleId="Footer">
    <w:name w:val="footer"/>
    <w:basedOn w:val="Normal"/>
    <w:link w:val="FooterChar"/>
    <w:uiPriority w:val="99"/>
    <w:unhideWhenUsed/>
    <w:rsid w:val="00566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397"/>
  </w:style>
  <w:style w:type="table" w:styleId="TableGrid">
    <w:name w:val="Table Grid"/>
    <w:basedOn w:val="TableNormal"/>
    <w:uiPriority w:val="39"/>
    <w:rsid w:val="00362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74423"/>
    <w:pPr>
      <w:spacing w:after="0" w:line="240" w:lineRule="auto"/>
    </w:pPr>
  </w:style>
  <w:style w:type="character" w:customStyle="1" w:styleId="Heading1Char">
    <w:name w:val="Heading 1 Char"/>
    <w:basedOn w:val="DefaultParagraphFont"/>
    <w:link w:val="Heading1"/>
    <w:uiPriority w:val="9"/>
    <w:rsid w:val="000C0439"/>
    <w:rPr>
      <w:rFonts w:asciiTheme="majorHAnsi" w:eastAsiaTheme="majorEastAsia" w:hAnsiTheme="majorHAnsi" w:cstheme="majorBidi"/>
      <w:color w:val="2F5496" w:themeColor="accent1" w:themeShade="BF"/>
      <w:sz w:val="32"/>
      <w:szCs w:val="32"/>
    </w:rPr>
  </w:style>
  <w:style w:type="character" w:customStyle="1" w:styleId="contentcontrolboundarysink">
    <w:name w:val="contentcontrolboundarysink"/>
    <w:basedOn w:val="DefaultParagraphFont"/>
    <w:uiPriority w:val="1"/>
    <w:rsid w:val="00BF3B1F"/>
    <w:rPr>
      <w:rFonts w:asciiTheme="minorHAnsi" w:eastAsiaTheme="minorEastAsia" w:hAnsiTheme="minorHAnsi" w:cstheme="minorBidi"/>
      <w:sz w:val="22"/>
      <w:szCs w:val="22"/>
    </w:rPr>
  </w:style>
  <w:style w:type="character" w:customStyle="1" w:styleId="normaltextrun">
    <w:name w:val="normaltextrun"/>
    <w:basedOn w:val="DefaultParagraphFont"/>
    <w:rsid w:val="00BF3B1F"/>
    <w:rPr>
      <w:rFonts w:asciiTheme="minorHAnsi" w:eastAsiaTheme="minorEastAsia" w:hAnsiTheme="minorHAnsi" w:cstheme="minorBidi"/>
      <w:sz w:val="22"/>
      <w:szCs w:val="22"/>
    </w:rPr>
  </w:style>
  <w:style w:type="character" w:customStyle="1" w:styleId="eop">
    <w:name w:val="eop"/>
    <w:basedOn w:val="DefaultParagraphFont"/>
    <w:uiPriority w:val="1"/>
    <w:rsid w:val="00BF3B1F"/>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semiHidden/>
    <w:rsid w:val="000D05CA"/>
    <w:rPr>
      <w:rFonts w:asciiTheme="majorHAnsi" w:eastAsiaTheme="majorEastAsia" w:hAnsiTheme="majorHAnsi" w:cstheme="majorBidi"/>
      <w:color w:val="2F5496" w:themeColor="accent1" w:themeShade="BF"/>
      <w:sz w:val="26"/>
      <w:szCs w:val="26"/>
    </w:rPr>
  </w:style>
  <w:style w:type="character" w:styleId="Mention">
    <w:name w:val="Mention"/>
    <w:basedOn w:val="DefaultParagraphFont"/>
    <w:uiPriority w:val="99"/>
    <w:unhideWhenUsed/>
    <w:rsid w:val="00B97337"/>
    <w:rPr>
      <w:color w:val="2B579A"/>
      <w:shd w:val="clear" w:color="auto" w:fill="E1DFDD"/>
    </w:rPr>
  </w:style>
  <w:style w:type="paragraph" w:styleId="NoSpacing">
    <w:name w:val="No Spacing"/>
    <w:link w:val="NoSpacingChar"/>
    <w:uiPriority w:val="1"/>
    <w:qFormat/>
    <w:rsid w:val="007E6082"/>
    <w:pPr>
      <w:spacing w:after="0" w:line="240" w:lineRule="auto"/>
    </w:pPr>
  </w:style>
  <w:style w:type="character" w:customStyle="1" w:styleId="NoSpacingChar">
    <w:name w:val="No Spacing Char"/>
    <w:basedOn w:val="DefaultParagraphFont"/>
    <w:link w:val="NoSpacing"/>
    <w:uiPriority w:val="1"/>
    <w:rsid w:val="007E6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1ee594-d42a-42ab-9156-5d5ac0bd0937">
      <Terms xmlns="http://schemas.microsoft.com/office/infopath/2007/PartnerControls"/>
    </lcf76f155ced4ddcb4097134ff3c332f>
    <TaxCatchAll xmlns="700bfd95-e9d5-4d5b-891b-ba9dcb42fa85" xsi:nil="true"/>
    <Note xmlns="b91ee594-d42a-42ab-9156-5d5ac0bd09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C945D1F7F59E4F8F72BEAC5001C7FC" ma:contentTypeVersion="14" ma:contentTypeDescription="Create a new document." ma:contentTypeScope="" ma:versionID="ca261dd010c65c8e9b54b1cfd9f2b392">
  <xsd:schema xmlns:xsd="http://www.w3.org/2001/XMLSchema" xmlns:xs="http://www.w3.org/2001/XMLSchema" xmlns:p="http://schemas.microsoft.com/office/2006/metadata/properties" xmlns:ns2="b91ee594-d42a-42ab-9156-5d5ac0bd0937" xmlns:ns3="700bfd95-e9d5-4d5b-891b-ba9dcb42fa85" targetNamespace="http://schemas.microsoft.com/office/2006/metadata/properties" ma:root="true" ma:fieldsID="f48a10881fb42156771cc0e91205ec06" ns2:_="" ns3:_="">
    <xsd:import namespace="b91ee594-d42a-42ab-9156-5d5ac0bd0937"/>
    <xsd:import namespace="700bfd95-e9d5-4d5b-891b-ba9dcb42fa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ee594-d42a-42ab-9156-5d5ac0bd0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Note" ma:index="21" nillable="true" ma:displayName="Note"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0bfd95-e9d5-4d5b-891b-ba9dcb42fa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f44326-2880-472d-9561-4929b206b506}" ma:internalName="TaxCatchAll" ma:showField="CatchAllData" ma:web="700bfd95-e9d5-4d5b-891b-ba9dcb42fa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6B100-7B94-48C7-B225-EFE1B2ACFF2A}">
  <ds:schemaRefs>
    <ds:schemaRef ds:uri="http://schemas.microsoft.com/office/2006/metadata/properties"/>
    <ds:schemaRef ds:uri="http://schemas.microsoft.com/office/infopath/2007/PartnerControls"/>
    <ds:schemaRef ds:uri="b91ee594-d42a-42ab-9156-5d5ac0bd0937"/>
    <ds:schemaRef ds:uri="700bfd95-e9d5-4d5b-891b-ba9dcb42fa85"/>
  </ds:schemaRefs>
</ds:datastoreItem>
</file>

<file path=customXml/itemProps2.xml><?xml version="1.0" encoding="utf-8"?>
<ds:datastoreItem xmlns:ds="http://schemas.openxmlformats.org/officeDocument/2006/customXml" ds:itemID="{BF053F89-B1ED-4E93-B2CB-ADB7B648BDD7}">
  <ds:schemaRefs>
    <ds:schemaRef ds:uri="http://schemas.microsoft.com/sharepoint/v3/contenttype/forms"/>
  </ds:schemaRefs>
</ds:datastoreItem>
</file>

<file path=customXml/itemProps3.xml><?xml version="1.0" encoding="utf-8"?>
<ds:datastoreItem xmlns:ds="http://schemas.openxmlformats.org/officeDocument/2006/customXml" ds:itemID="{91AF7CFB-A506-49C5-936C-846013292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ee594-d42a-42ab-9156-5d5ac0bd0937"/>
    <ds:schemaRef ds:uri="700bfd95-e9d5-4d5b-891b-ba9dcb42f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17</Pages>
  <Words>6257</Words>
  <Characters>35668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Program Application 0513-3185 JTED Round 3</vt:lpstr>
    </vt:vector>
  </TitlesOfParts>
  <Company/>
  <LinksUpToDate>false</LinksUpToDate>
  <CharactersWithSpaces>41842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Application 0513-3185 JTED Round 3</dc:title>
  <dc:subject/>
  <dc:creator>Stone, Tammy</dc:creator>
  <cp:keywords/>
  <dc:description/>
  <cp:lastModifiedBy>Bridges, Eric M.</cp:lastModifiedBy>
  <cp:revision>20</cp:revision>
  <dcterms:created xsi:type="dcterms:W3CDTF">2026-08-24T19:39:00Z</dcterms:created>
  <dcterms:modified xsi:type="dcterms:W3CDTF">2026-09-15T18:50:00Z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0x010100AAC945D1F7F59E4F8F72BEAC5001C7FC</vt:lpwstr>
  </property>
  <property fmtid="{D5CDD505-2E9C-101B-9397-08002B2CF9AE}" pid="3" name="MediaServiceImageTags">
    <vt:lpwstr/>
  </property>
  <property fmtid="{D5CDD505-2E9C-101B-9397-08002B2CF9AE}" pid="4" name="GrammarlyDocumentId">
    <vt:lpwstr>731472da-9b80-4716-92ed-effb98a1da38</vt:lpwstr>
  </property>
</Properties>
</file>