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F1E" w:rsidRPr="00F0662B" w:rsidRDefault="008B217F" w:rsidP="004C6F1E">
      <w:pPr>
        <w:spacing w:line="276" w:lineRule="auto"/>
        <w:rPr>
          <w:rFonts w:cstheme="minorHAnsi"/>
          <w:b/>
          <w:sz w:val="24"/>
        </w:rPr>
      </w:pPr>
      <w:bookmarkStart w:id="0" w:name="_GoBack"/>
      <w:bookmarkEnd w:id="0"/>
      <w:r w:rsidRPr="00F0662B">
        <w:rPr>
          <w:rFonts w:cstheme="minorHAnsi"/>
          <w:b/>
          <w:sz w:val="28"/>
          <w:szCs w:val="28"/>
        </w:rPr>
        <w:t>Wetlands</w:t>
      </w:r>
      <w:r w:rsidR="00255C34">
        <w:rPr>
          <w:rFonts w:cstheme="minorHAnsi"/>
          <w:b/>
          <w:sz w:val="28"/>
          <w:szCs w:val="28"/>
        </w:rPr>
        <w:t xml:space="preserve"> (CEST and EA)</w:t>
      </w:r>
    </w:p>
    <w:tbl>
      <w:tblPr>
        <w:tblStyle w:val="MediumGrid2-Accent1"/>
        <w:tblW w:w="4897" w:type="pct"/>
        <w:tblLayout w:type="fixed"/>
        <w:tblLook w:val="0000" w:firstRow="0" w:lastRow="0" w:firstColumn="0" w:lastColumn="0" w:noHBand="0" w:noVBand="0"/>
      </w:tblPr>
      <w:tblGrid>
        <w:gridCol w:w="5237"/>
        <w:gridCol w:w="2071"/>
        <w:gridCol w:w="2071"/>
      </w:tblGrid>
      <w:tr w:rsidR="008B217F" w:rsidRPr="00F0662B" w:rsidTr="00FE171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2" w:type="pct"/>
            <w:shd w:val="clear" w:color="auto" w:fill="B8CCE4" w:themeFill="accent1" w:themeFillTint="66"/>
          </w:tcPr>
          <w:p w:rsidR="008B217F" w:rsidRPr="00F0662B" w:rsidRDefault="008B217F" w:rsidP="00FE171B">
            <w:pPr>
              <w:jc w:val="center"/>
              <w:rPr>
                <w:rFonts w:asciiTheme="minorHAnsi" w:hAnsiTheme="minorHAnsi" w:cstheme="minorHAnsi"/>
                <w:b/>
                <w:sz w:val="24"/>
              </w:rPr>
            </w:pPr>
            <w:r w:rsidRPr="00F0662B">
              <w:rPr>
                <w:rFonts w:asciiTheme="minorHAnsi" w:hAnsiTheme="minorHAnsi" w:cstheme="minorHAnsi"/>
                <w:b/>
                <w:sz w:val="24"/>
              </w:rPr>
              <w:t>General requirements</w:t>
            </w:r>
          </w:p>
        </w:tc>
        <w:tc>
          <w:tcPr>
            <w:tcW w:w="1104" w:type="pct"/>
            <w:shd w:val="clear" w:color="auto" w:fill="B8CCE4" w:themeFill="accent1" w:themeFillTint="66"/>
          </w:tcPr>
          <w:p w:rsidR="008B217F" w:rsidRPr="00F0662B" w:rsidRDefault="008B217F" w:rsidP="00FE171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rPr>
            </w:pPr>
            <w:r w:rsidRPr="00F0662B">
              <w:rPr>
                <w:rFonts w:asciiTheme="minorHAnsi" w:hAnsiTheme="minorHAnsi" w:cstheme="minorHAnsi"/>
                <w:b/>
                <w:sz w:val="24"/>
              </w:rPr>
              <w:t>Legislation</w:t>
            </w:r>
          </w:p>
        </w:tc>
        <w:tc>
          <w:tcPr>
            <w:cnfStyle w:val="000010000000" w:firstRow="0" w:lastRow="0" w:firstColumn="0" w:lastColumn="0" w:oddVBand="1" w:evenVBand="0" w:oddHBand="0" w:evenHBand="0" w:firstRowFirstColumn="0" w:firstRowLastColumn="0" w:lastRowFirstColumn="0" w:lastRowLastColumn="0"/>
            <w:tcW w:w="1104" w:type="pct"/>
            <w:shd w:val="clear" w:color="auto" w:fill="B8CCE4" w:themeFill="accent1" w:themeFillTint="66"/>
          </w:tcPr>
          <w:p w:rsidR="008B217F" w:rsidRPr="00F0662B" w:rsidRDefault="008B217F" w:rsidP="00FE171B">
            <w:pPr>
              <w:jc w:val="center"/>
              <w:rPr>
                <w:rFonts w:asciiTheme="minorHAnsi" w:hAnsiTheme="minorHAnsi" w:cstheme="minorHAnsi"/>
                <w:b/>
                <w:sz w:val="24"/>
              </w:rPr>
            </w:pPr>
            <w:r w:rsidRPr="00F0662B">
              <w:rPr>
                <w:rFonts w:asciiTheme="minorHAnsi" w:hAnsiTheme="minorHAnsi" w:cstheme="minorHAnsi"/>
                <w:b/>
                <w:sz w:val="24"/>
              </w:rPr>
              <w:t>Regulation</w:t>
            </w:r>
          </w:p>
        </w:tc>
      </w:tr>
      <w:tr w:rsidR="008B217F" w:rsidRPr="00F0662B" w:rsidTr="00FE171B">
        <w:trPr>
          <w:trHeight w:val="1610"/>
        </w:trPr>
        <w:tc>
          <w:tcPr>
            <w:cnfStyle w:val="000010000000" w:firstRow="0" w:lastRow="0" w:firstColumn="0" w:lastColumn="0" w:oddVBand="1" w:evenVBand="0" w:oddHBand="0" w:evenHBand="0" w:firstRowFirstColumn="0" w:firstRowLastColumn="0" w:lastRowFirstColumn="0" w:lastRowLastColumn="0"/>
            <w:tcW w:w="2792" w:type="pct"/>
            <w:shd w:val="clear" w:color="auto" w:fill="DBE5F1" w:themeFill="accent1" w:themeFillTint="33"/>
          </w:tcPr>
          <w:p w:rsidR="008B217F" w:rsidRPr="00F0662B" w:rsidRDefault="008B217F" w:rsidP="00FE171B">
            <w:pPr>
              <w:rPr>
                <w:rFonts w:asciiTheme="minorHAnsi" w:hAnsiTheme="minorHAnsi" w:cstheme="minorHAnsi"/>
                <w:sz w:val="24"/>
              </w:rPr>
            </w:pPr>
            <w:r w:rsidRPr="00F0662B">
              <w:rPr>
                <w:rFonts w:asciiTheme="minorHAnsi" w:hAnsiTheme="minorHAnsi" w:cstheme="minorHAnsi"/>
                <w:sz w:val="24"/>
              </w:rPr>
              <w:t xml:space="preserve">Executive Order 11990 discourages that direct or indirect support of new construction impacting wetlands wherever there is a practicable alternative. The Fish and Wildlife Service’s National Wetlands Inventory can be used as a primary screening tool, but observed or known wetlands not indicated on NWI maps must also be processed.  Off-site impacts that result in draining, impounding, or destroying wetlands must also be processed. </w:t>
            </w:r>
          </w:p>
        </w:tc>
        <w:tc>
          <w:tcPr>
            <w:tcW w:w="1104" w:type="pct"/>
            <w:shd w:val="clear" w:color="auto" w:fill="DBE5F1" w:themeFill="accent1" w:themeFillTint="33"/>
          </w:tcPr>
          <w:p w:rsidR="008B217F" w:rsidRPr="00F0662B" w:rsidRDefault="008B217F" w:rsidP="00FE17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F0662B">
              <w:rPr>
                <w:rFonts w:asciiTheme="minorHAnsi" w:hAnsiTheme="minorHAnsi" w:cstheme="minorHAnsi"/>
                <w:sz w:val="24"/>
              </w:rPr>
              <w:t>Executive Order 11990</w:t>
            </w:r>
          </w:p>
        </w:tc>
        <w:tc>
          <w:tcPr>
            <w:cnfStyle w:val="000010000000" w:firstRow="0" w:lastRow="0" w:firstColumn="0" w:lastColumn="0" w:oddVBand="1" w:evenVBand="0" w:oddHBand="0" w:evenHBand="0" w:firstRowFirstColumn="0" w:firstRowLastColumn="0" w:lastRowFirstColumn="0" w:lastRowLastColumn="0"/>
            <w:tcW w:w="1104" w:type="pct"/>
            <w:shd w:val="clear" w:color="auto" w:fill="DBE5F1" w:themeFill="accent1" w:themeFillTint="33"/>
          </w:tcPr>
          <w:p w:rsidR="008B217F" w:rsidRPr="00F0662B" w:rsidRDefault="008B217F" w:rsidP="00FE171B">
            <w:pPr>
              <w:rPr>
                <w:rFonts w:asciiTheme="minorHAnsi" w:hAnsiTheme="minorHAnsi" w:cstheme="minorHAnsi"/>
                <w:sz w:val="24"/>
              </w:rPr>
            </w:pPr>
            <w:r w:rsidRPr="00F0662B">
              <w:rPr>
                <w:rFonts w:asciiTheme="minorHAnsi" w:hAnsiTheme="minorHAnsi" w:cstheme="minorHAnsi"/>
                <w:sz w:val="24"/>
              </w:rPr>
              <w:t>24 CFR 55.20 can be used for general guidance regarding the 8 Step Process.</w:t>
            </w:r>
          </w:p>
        </w:tc>
      </w:tr>
      <w:tr w:rsidR="008B217F" w:rsidRPr="00F0662B" w:rsidTr="00FE171B">
        <w:trPr>
          <w:cnfStyle w:val="000000100000" w:firstRow="0" w:lastRow="0" w:firstColumn="0" w:lastColumn="0" w:oddVBand="0" w:evenVBand="0" w:oddHBand="1" w:evenHBand="0" w:firstRowFirstColumn="0" w:firstRowLastColumn="0" w:lastRowFirstColumn="0" w:lastRowLastColumn="0"/>
          <w:trHeight w:val="323"/>
        </w:trPr>
        <w:tc>
          <w:tcPr>
            <w:cnfStyle w:val="000010000000" w:firstRow="0" w:lastRow="0" w:firstColumn="0" w:lastColumn="0" w:oddVBand="1" w:evenVBand="0" w:oddHBand="0" w:evenHBand="0" w:firstRowFirstColumn="0" w:firstRowLastColumn="0" w:lastRowFirstColumn="0" w:lastRowLastColumn="0"/>
            <w:tcW w:w="5000" w:type="pct"/>
            <w:gridSpan w:val="3"/>
            <w:shd w:val="clear" w:color="auto" w:fill="B8CCE4" w:themeFill="accent1" w:themeFillTint="66"/>
          </w:tcPr>
          <w:p w:rsidR="008B217F" w:rsidRPr="00F0662B" w:rsidRDefault="008B217F" w:rsidP="00FE171B">
            <w:pPr>
              <w:jc w:val="center"/>
              <w:rPr>
                <w:rFonts w:asciiTheme="minorHAnsi" w:hAnsiTheme="minorHAnsi" w:cstheme="minorHAnsi"/>
                <w:b/>
                <w:sz w:val="24"/>
              </w:rPr>
            </w:pPr>
            <w:r w:rsidRPr="00F0662B">
              <w:rPr>
                <w:rFonts w:asciiTheme="minorHAnsi" w:hAnsiTheme="minorHAnsi" w:cstheme="minorHAnsi"/>
                <w:b/>
                <w:sz w:val="24"/>
              </w:rPr>
              <w:t>References</w:t>
            </w:r>
          </w:p>
        </w:tc>
      </w:tr>
      <w:tr w:rsidR="008B217F" w:rsidRPr="00F0662B" w:rsidTr="008B217F">
        <w:trPr>
          <w:trHeight w:val="295"/>
        </w:trPr>
        <w:tc>
          <w:tcPr>
            <w:cnfStyle w:val="000010000000" w:firstRow="0" w:lastRow="0" w:firstColumn="0" w:lastColumn="0" w:oddVBand="1" w:evenVBand="0" w:oddHBand="0" w:evenHBand="0" w:firstRowFirstColumn="0" w:firstRowLastColumn="0" w:lastRowFirstColumn="0" w:lastRowLastColumn="0"/>
            <w:tcW w:w="5000" w:type="pct"/>
            <w:gridSpan w:val="3"/>
            <w:shd w:val="clear" w:color="auto" w:fill="DBE5F1" w:themeFill="accent1" w:themeFillTint="33"/>
          </w:tcPr>
          <w:p w:rsidR="008B217F" w:rsidRPr="00F0662B" w:rsidRDefault="009C0F3E" w:rsidP="008B217F">
            <w:pPr>
              <w:rPr>
                <w:rFonts w:asciiTheme="minorHAnsi" w:hAnsiTheme="minorHAnsi" w:cstheme="minorHAnsi"/>
                <w:sz w:val="24"/>
              </w:rPr>
            </w:pPr>
            <w:r w:rsidRPr="009C0F3E">
              <w:rPr>
                <w:rFonts w:asciiTheme="minorHAnsi" w:hAnsiTheme="minorHAnsi" w:cstheme="minorHAnsi"/>
                <w:color w:val="0000FF"/>
                <w:sz w:val="24"/>
                <w:u w:val="single"/>
              </w:rPr>
              <w:t>https://www.hudexchange.info/environmental-review/wetlands-protection</w:t>
            </w:r>
          </w:p>
        </w:tc>
      </w:tr>
    </w:tbl>
    <w:p w:rsidR="008B217F" w:rsidRPr="00F0662B" w:rsidRDefault="008B217F" w:rsidP="008B217F">
      <w:pPr>
        <w:pStyle w:val="ListParagraph"/>
        <w:rPr>
          <w:rFonts w:cstheme="minorHAnsi"/>
          <w:b/>
          <w:sz w:val="24"/>
        </w:rPr>
      </w:pPr>
    </w:p>
    <w:p w:rsidR="008B217F" w:rsidRPr="00773E74" w:rsidRDefault="008B217F" w:rsidP="009C0F3E">
      <w:pPr>
        <w:pStyle w:val="ListParagraph"/>
        <w:numPr>
          <w:ilvl w:val="0"/>
          <w:numId w:val="6"/>
        </w:numPr>
        <w:jc w:val="both"/>
        <w:rPr>
          <w:rFonts w:cstheme="minorHAnsi"/>
          <w:b/>
          <w:sz w:val="24"/>
        </w:rPr>
      </w:pPr>
      <w:r w:rsidRPr="00F0662B">
        <w:rPr>
          <w:rFonts w:cstheme="minorHAnsi"/>
          <w:b/>
          <w:sz w:val="24"/>
        </w:rPr>
        <w:t xml:space="preserve">Does this </w:t>
      </w:r>
      <w:r w:rsidRPr="00773E74">
        <w:rPr>
          <w:rFonts w:cstheme="minorHAnsi"/>
          <w:b/>
          <w:sz w:val="24"/>
        </w:rPr>
        <w:t>project involve new construction as defined in Executive Order 11990, expansion of a building’s footprint, or ground disturbance?</w:t>
      </w:r>
      <w:r w:rsidRPr="00773E74">
        <w:rPr>
          <w:rFonts w:cstheme="minorHAnsi"/>
          <w:sz w:val="24"/>
        </w:rPr>
        <w:t xml:space="preserve"> </w:t>
      </w:r>
    </w:p>
    <w:p w:rsidR="008B217F" w:rsidRPr="00773E74" w:rsidRDefault="008B217F" w:rsidP="009C0F3E">
      <w:pPr>
        <w:pStyle w:val="ListParagraph"/>
        <w:jc w:val="both"/>
        <w:rPr>
          <w:rFonts w:cstheme="minorHAnsi"/>
          <w:b/>
          <w:sz w:val="24"/>
        </w:rPr>
      </w:pPr>
      <w:r w:rsidRPr="00773E74">
        <w:rPr>
          <w:rFonts w:cstheme="minorHAnsi"/>
          <w:sz w:val="24"/>
        </w:rPr>
        <w:t>The term "new construction" shall include draining, dredging, channelizing, filling, diking, impounding, and related activities and any structures or facilities begun or authorized after the effective date of the Order.</w:t>
      </w:r>
    </w:p>
    <w:p w:rsidR="008B217F" w:rsidRPr="00773E74" w:rsidRDefault="00E63756" w:rsidP="009C0F3E">
      <w:pPr>
        <w:pStyle w:val="ListParagraph"/>
        <w:ind w:left="2160" w:hanging="1080"/>
        <w:jc w:val="both"/>
        <w:rPr>
          <w:rFonts w:cstheme="minorHAnsi"/>
          <w:sz w:val="24"/>
        </w:rPr>
      </w:pPr>
      <w:sdt>
        <w:sdtPr>
          <w:rPr>
            <w:rFonts w:cstheme="minorHAnsi"/>
            <w:sz w:val="24"/>
          </w:rPr>
          <w:id w:val="203300347"/>
          <w14:checkbox>
            <w14:checked w14:val="0"/>
            <w14:checkedState w14:val="2612" w14:font="MS Gothic"/>
            <w14:uncheckedState w14:val="2610" w14:font="MS Gothic"/>
          </w14:checkbox>
        </w:sdtPr>
        <w:sdtEndPr/>
        <w:sdtContent>
          <w:r w:rsidR="009C0F3E">
            <w:rPr>
              <w:rFonts w:ascii="MS Gothic" w:eastAsia="MS Gothic" w:hAnsi="MS Gothic" w:cstheme="minorHAnsi" w:hint="eastAsia"/>
              <w:sz w:val="24"/>
            </w:rPr>
            <w:t>☐</w:t>
          </w:r>
        </w:sdtContent>
      </w:sdt>
      <w:r w:rsidR="009C0F3E">
        <w:rPr>
          <w:rFonts w:cstheme="minorHAnsi"/>
          <w:sz w:val="24"/>
        </w:rPr>
        <w:t xml:space="preserve"> </w:t>
      </w:r>
      <w:r w:rsidR="008B217F" w:rsidRPr="00773E74">
        <w:rPr>
          <w:rFonts w:cstheme="minorHAnsi"/>
          <w:sz w:val="24"/>
        </w:rPr>
        <w:t xml:space="preserve">No </w:t>
      </w:r>
      <w:r w:rsidR="008B217F" w:rsidRPr="00773E74">
        <w:rPr>
          <w:rFonts w:cstheme="minorHAnsi"/>
          <w:sz w:val="24"/>
        </w:rPr>
        <w:sym w:font="Wingdings" w:char="F0E0"/>
      </w:r>
      <w:r w:rsidR="008B217F" w:rsidRPr="00773E74">
        <w:rPr>
          <w:rFonts w:cstheme="minorHAnsi"/>
          <w:sz w:val="24"/>
        </w:rPr>
        <w:t xml:space="preserve"> </w:t>
      </w:r>
      <w:r w:rsidR="008B217F" w:rsidRPr="00773E74">
        <w:rPr>
          <w:rFonts w:cstheme="minorHAnsi"/>
          <w:i/>
          <w:sz w:val="24"/>
        </w:rPr>
        <w:t xml:space="preserve">Based on the response, the review is in compliance with this section. </w:t>
      </w:r>
      <w:r w:rsidR="009C0F3E">
        <w:rPr>
          <w:rFonts w:cstheme="minorHAnsi"/>
          <w:i/>
          <w:sz w:val="24"/>
        </w:rPr>
        <w:t xml:space="preserve">  C</w:t>
      </w:r>
      <w:r w:rsidR="008B217F" w:rsidRPr="00773E74">
        <w:rPr>
          <w:rFonts w:cstheme="minorHAnsi"/>
          <w:i/>
          <w:sz w:val="24"/>
        </w:rPr>
        <w:t>ontinue to the Worksheet Summary below.</w:t>
      </w:r>
    </w:p>
    <w:p w:rsidR="008B217F" w:rsidRPr="00773E74" w:rsidRDefault="008B217F" w:rsidP="009C0F3E">
      <w:pPr>
        <w:pStyle w:val="ListParagraph"/>
        <w:ind w:left="1080"/>
        <w:jc w:val="both"/>
        <w:rPr>
          <w:rFonts w:cstheme="minorHAnsi"/>
          <w:sz w:val="24"/>
        </w:rPr>
      </w:pPr>
    </w:p>
    <w:p w:rsidR="008B217F" w:rsidRPr="00773E74" w:rsidRDefault="00E63756" w:rsidP="009C0F3E">
      <w:pPr>
        <w:pStyle w:val="ListParagraph"/>
        <w:ind w:left="1080"/>
        <w:jc w:val="both"/>
        <w:rPr>
          <w:rFonts w:cstheme="minorHAnsi"/>
          <w:sz w:val="24"/>
        </w:rPr>
      </w:pPr>
      <w:sdt>
        <w:sdtPr>
          <w:rPr>
            <w:rFonts w:cstheme="minorHAnsi"/>
            <w:sz w:val="24"/>
          </w:rPr>
          <w:id w:val="-2065474736"/>
          <w14:checkbox>
            <w14:checked w14:val="0"/>
            <w14:checkedState w14:val="2612" w14:font="MS Gothic"/>
            <w14:uncheckedState w14:val="2610" w14:font="MS Gothic"/>
          </w14:checkbox>
        </w:sdtPr>
        <w:sdtEndPr/>
        <w:sdtContent>
          <w:r w:rsidR="009C0F3E">
            <w:rPr>
              <w:rFonts w:ascii="MS Gothic" w:eastAsia="MS Gothic" w:hAnsi="MS Gothic" w:cstheme="minorHAnsi" w:hint="eastAsia"/>
              <w:sz w:val="24"/>
            </w:rPr>
            <w:t>☐</w:t>
          </w:r>
        </w:sdtContent>
      </w:sdt>
      <w:r w:rsidR="009C0F3E">
        <w:rPr>
          <w:rFonts w:cstheme="minorHAnsi"/>
          <w:sz w:val="24"/>
        </w:rPr>
        <w:t xml:space="preserve"> Yes </w:t>
      </w:r>
      <w:r w:rsidR="008B217F" w:rsidRPr="00773E74">
        <w:rPr>
          <w:rFonts w:cstheme="minorHAnsi"/>
          <w:sz w:val="24"/>
        </w:rPr>
        <w:sym w:font="Wingdings" w:char="F0E0"/>
      </w:r>
      <w:r w:rsidR="008B217F" w:rsidRPr="00773E74">
        <w:rPr>
          <w:rFonts w:cstheme="minorHAnsi"/>
          <w:sz w:val="24"/>
        </w:rPr>
        <w:t xml:space="preserve"> </w:t>
      </w:r>
      <w:r w:rsidR="008B217F" w:rsidRPr="00773E74">
        <w:rPr>
          <w:rFonts w:cstheme="minorHAnsi"/>
          <w:i/>
          <w:sz w:val="24"/>
        </w:rPr>
        <w:t>Continue to Question 2.</w:t>
      </w:r>
    </w:p>
    <w:p w:rsidR="008B217F" w:rsidRPr="00773E74" w:rsidRDefault="008B217F" w:rsidP="008B217F">
      <w:pPr>
        <w:pStyle w:val="ListParagraph"/>
        <w:ind w:left="1080"/>
        <w:rPr>
          <w:rFonts w:cstheme="minorHAnsi"/>
          <w:sz w:val="24"/>
        </w:rPr>
      </w:pPr>
    </w:p>
    <w:p w:rsidR="008B217F" w:rsidRPr="00773E74" w:rsidRDefault="008B217F" w:rsidP="009C0F3E">
      <w:pPr>
        <w:pStyle w:val="ListParagraph"/>
        <w:numPr>
          <w:ilvl w:val="0"/>
          <w:numId w:val="6"/>
        </w:numPr>
        <w:jc w:val="both"/>
        <w:rPr>
          <w:rFonts w:cstheme="minorHAnsi"/>
          <w:b/>
          <w:sz w:val="24"/>
        </w:rPr>
      </w:pPr>
      <w:r w:rsidRPr="00773E74">
        <w:rPr>
          <w:rFonts w:cstheme="minorHAnsi"/>
          <w:b/>
          <w:sz w:val="24"/>
        </w:rPr>
        <w:t xml:space="preserve">Will the new construction or other ground disturbance impact an on- or off-site wetland? </w:t>
      </w:r>
    </w:p>
    <w:p w:rsidR="008B217F" w:rsidRPr="00773E74" w:rsidRDefault="008B217F" w:rsidP="009C0F3E">
      <w:pPr>
        <w:pStyle w:val="ListParagraph"/>
        <w:jc w:val="both"/>
        <w:rPr>
          <w:rFonts w:cstheme="minorHAnsi"/>
          <w:sz w:val="24"/>
        </w:rPr>
      </w:pPr>
      <w:r w:rsidRPr="00773E74">
        <w:rPr>
          <w:rFonts w:cstheme="minorHAnsi"/>
          <w:sz w:val="24"/>
        </w:rPr>
        <w:t>The term "wetlands" means those areas that are inundated by surface or ground water with a frequency sufficient to support, and under normal circumstances does or would support, a prevalence of vegetative or aquatic life that requires saturated or seasonally saturated soil conditions for growth and reproduction. Wetlands generally include swamps, marshes, bogs, and similar areas such as sloughs, potholes, wet meadows, river overflows, mud flats, and natural ponds. Wetlands under E.O. 11990 include isolated and non-jurisdictional wetlands.</w:t>
      </w:r>
    </w:p>
    <w:p w:rsidR="008B217F" w:rsidRPr="00773E74" w:rsidRDefault="008B217F" w:rsidP="009C0F3E">
      <w:pPr>
        <w:jc w:val="both"/>
        <w:rPr>
          <w:rFonts w:cstheme="minorHAnsi"/>
          <w:b/>
          <w:sz w:val="24"/>
        </w:rPr>
      </w:pPr>
    </w:p>
    <w:p w:rsidR="009C0F3E" w:rsidRDefault="00E63756" w:rsidP="009C0F3E">
      <w:pPr>
        <w:pStyle w:val="ListParagraph"/>
        <w:ind w:left="1350" w:hanging="270"/>
        <w:jc w:val="both"/>
        <w:rPr>
          <w:rFonts w:cstheme="minorHAnsi"/>
          <w:sz w:val="24"/>
        </w:rPr>
      </w:pPr>
      <w:sdt>
        <w:sdtPr>
          <w:rPr>
            <w:rFonts w:cstheme="minorHAnsi"/>
            <w:sz w:val="24"/>
          </w:rPr>
          <w:id w:val="-60872066"/>
          <w14:checkbox>
            <w14:checked w14:val="0"/>
            <w14:checkedState w14:val="2612" w14:font="MS Gothic"/>
            <w14:uncheckedState w14:val="2610" w14:font="MS Gothic"/>
          </w14:checkbox>
        </w:sdtPr>
        <w:sdtEndPr/>
        <w:sdtContent>
          <w:r w:rsidR="009C0F3E">
            <w:rPr>
              <w:rFonts w:ascii="MS Gothic" w:eastAsia="MS Gothic" w:hAnsi="MS Gothic" w:cstheme="minorHAnsi" w:hint="eastAsia"/>
              <w:sz w:val="24"/>
            </w:rPr>
            <w:t>☐</w:t>
          </w:r>
        </w:sdtContent>
      </w:sdt>
      <w:r w:rsidR="009C0F3E">
        <w:rPr>
          <w:rFonts w:cstheme="minorHAnsi"/>
          <w:sz w:val="24"/>
        </w:rPr>
        <w:t xml:space="preserve"> </w:t>
      </w:r>
      <w:r w:rsidR="008B217F" w:rsidRPr="00773E74">
        <w:rPr>
          <w:rFonts w:cstheme="minorHAnsi"/>
          <w:sz w:val="24"/>
        </w:rPr>
        <w:t>No, a wetland will not be impacted in terms of</w:t>
      </w:r>
      <w:r w:rsidR="009C0F3E">
        <w:rPr>
          <w:rFonts w:cstheme="minorHAnsi"/>
          <w:sz w:val="24"/>
        </w:rPr>
        <w:t xml:space="preserve"> E.O. 11990’s definition of new </w:t>
      </w:r>
    </w:p>
    <w:p w:rsidR="008B217F" w:rsidRPr="00773E74" w:rsidRDefault="009C0F3E" w:rsidP="009C0F3E">
      <w:pPr>
        <w:pStyle w:val="ListParagraph"/>
        <w:ind w:left="1350" w:hanging="270"/>
        <w:jc w:val="both"/>
        <w:rPr>
          <w:rFonts w:cstheme="minorHAnsi"/>
          <w:sz w:val="24"/>
        </w:rPr>
      </w:pPr>
      <w:r>
        <w:rPr>
          <w:rFonts w:cstheme="minorHAnsi"/>
          <w:sz w:val="24"/>
        </w:rPr>
        <w:t xml:space="preserve">     </w:t>
      </w:r>
      <w:r w:rsidR="008B217F" w:rsidRPr="00773E74">
        <w:rPr>
          <w:rFonts w:cstheme="minorHAnsi"/>
          <w:sz w:val="24"/>
        </w:rPr>
        <w:t xml:space="preserve">construction. </w:t>
      </w:r>
    </w:p>
    <w:p w:rsidR="008B217F" w:rsidRPr="00773E74" w:rsidRDefault="008B217F" w:rsidP="009C0F3E">
      <w:pPr>
        <w:pStyle w:val="ListParagraph"/>
        <w:ind w:left="1620" w:hanging="270"/>
        <w:jc w:val="both"/>
        <w:rPr>
          <w:rFonts w:cstheme="minorHAnsi"/>
          <w:sz w:val="24"/>
        </w:rPr>
      </w:pPr>
      <w:r w:rsidRPr="00773E74">
        <w:rPr>
          <w:rFonts w:cstheme="minorHAnsi"/>
          <w:sz w:val="24"/>
        </w:rPr>
        <w:sym w:font="Wingdings" w:char="F0E0"/>
      </w:r>
      <w:r w:rsidRPr="00773E74">
        <w:rPr>
          <w:rFonts w:cstheme="minorHAnsi"/>
          <w:sz w:val="24"/>
        </w:rPr>
        <w:t xml:space="preserve"> </w:t>
      </w:r>
      <w:r w:rsidRPr="00773E74">
        <w:rPr>
          <w:rFonts w:cstheme="minorHAnsi"/>
          <w:i/>
          <w:sz w:val="24"/>
        </w:rPr>
        <w:t xml:space="preserve">Based on the response, the review is in compliance with this section. Continue to the Worksheet Summary below. Provide a map or </w:t>
      </w:r>
      <w:r w:rsidR="009C0F3E">
        <w:rPr>
          <w:rFonts w:cstheme="minorHAnsi"/>
          <w:i/>
          <w:sz w:val="24"/>
        </w:rPr>
        <w:t>any other relevant documentation</w:t>
      </w:r>
      <w:r w:rsidRPr="00773E74">
        <w:rPr>
          <w:rFonts w:cstheme="minorHAnsi"/>
          <w:i/>
          <w:sz w:val="24"/>
        </w:rPr>
        <w:t xml:space="preserve"> to explain your determination.</w:t>
      </w:r>
    </w:p>
    <w:p w:rsidR="008B217F" w:rsidRPr="00773E74" w:rsidRDefault="008B217F" w:rsidP="00F0662B">
      <w:pPr>
        <w:ind w:left="1800"/>
        <w:rPr>
          <w:rFonts w:cstheme="minorHAnsi"/>
          <w:sz w:val="24"/>
        </w:rPr>
      </w:pPr>
      <w:r w:rsidRPr="00773E74">
        <w:rPr>
          <w:rFonts w:cstheme="minorHAnsi"/>
          <w:sz w:val="24"/>
        </w:rPr>
        <w:tab/>
        <w:t xml:space="preserve">  </w:t>
      </w:r>
    </w:p>
    <w:p w:rsidR="00F0662B" w:rsidRPr="00773E74" w:rsidRDefault="00E63756" w:rsidP="009C0F3E">
      <w:pPr>
        <w:ind w:left="1440" w:hanging="360"/>
        <w:rPr>
          <w:rFonts w:cstheme="minorHAnsi"/>
          <w:sz w:val="24"/>
        </w:rPr>
      </w:pPr>
      <w:sdt>
        <w:sdtPr>
          <w:rPr>
            <w:rFonts w:cstheme="minorHAnsi"/>
            <w:sz w:val="24"/>
          </w:rPr>
          <w:id w:val="-907844246"/>
          <w14:checkbox>
            <w14:checked w14:val="0"/>
            <w14:checkedState w14:val="2612" w14:font="MS Gothic"/>
            <w14:uncheckedState w14:val="2610" w14:font="MS Gothic"/>
          </w14:checkbox>
        </w:sdtPr>
        <w:sdtEndPr/>
        <w:sdtContent>
          <w:r w:rsidR="009C0F3E">
            <w:rPr>
              <w:rFonts w:ascii="MS Gothic" w:eastAsia="MS Gothic" w:hAnsi="MS Gothic" w:cstheme="minorHAnsi" w:hint="eastAsia"/>
              <w:sz w:val="24"/>
            </w:rPr>
            <w:t>☐</w:t>
          </w:r>
        </w:sdtContent>
      </w:sdt>
      <w:r w:rsidR="009C0F3E">
        <w:rPr>
          <w:rFonts w:cstheme="minorHAnsi"/>
          <w:sz w:val="24"/>
        </w:rPr>
        <w:t xml:space="preserve"> </w:t>
      </w:r>
      <w:r w:rsidR="008B217F" w:rsidRPr="00773E74">
        <w:rPr>
          <w:rFonts w:cstheme="minorHAnsi"/>
          <w:sz w:val="24"/>
        </w:rPr>
        <w:t xml:space="preserve">Yes, there is a wetland that be impacted in terms of E.O. 11990’s definition of new construction. </w:t>
      </w:r>
    </w:p>
    <w:p w:rsidR="008B217F" w:rsidRPr="00773E74" w:rsidRDefault="00F0662B" w:rsidP="009C0F3E">
      <w:pPr>
        <w:ind w:left="1080" w:hanging="270"/>
        <w:jc w:val="both"/>
        <w:rPr>
          <w:rFonts w:cstheme="minorHAnsi"/>
          <w:iCs/>
          <w:sz w:val="24"/>
        </w:rPr>
      </w:pPr>
      <w:r w:rsidRPr="00773E74">
        <w:rPr>
          <w:rFonts w:cstheme="minorHAnsi"/>
          <w:sz w:val="24"/>
        </w:rPr>
        <w:lastRenderedPageBreak/>
        <w:sym w:font="Wingdings" w:char="F0E0"/>
      </w:r>
      <w:r w:rsidR="008B217F" w:rsidRPr="00773E74">
        <w:rPr>
          <w:rFonts w:cstheme="minorHAnsi"/>
          <w:i/>
          <w:iCs/>
          <w:sz w:val="24"/>
        </w:rPr>
        <w:t>You must determine that there are no practicable alternatives to wetlands development by completing the 8-Step Process.</w:t>
      </w:r>
      <w:r w:rsidR="008B217F" w:rsidRPr="00773E74">
        <w:rPr>
          <w:rFonts w:cstheme="minorHAnsi"/>
          <w:iCs/>
          <w:sz w:val="24"/>
        </w:rPr>
        <w:t xml:space="preserve"> </w:t>
      </w:r>
    </w:p>
    <w:p w:rsidR="008B217F" w:rsidRPr="00773E74" w:rsidRDefault="00F0662B" w:rsidP="009C0F3E">
      <w:pPr>
        <w:ind w:left="1080"/>
        <w:jc w:val="both"/>
        <w:rPr>
          <w:rFonts w:cstheme="minorHAnsi"/>
          <w:i/>
          <w:sz w:val="24"/>
        </w:rPr>
      </w:pPr>
      <w:r w:rsidRPr="00773E74">
        <w:rPr>
          <w:rFonts w:cstheme="minorHAnsi"/>
          <w:i/>
          <w:iCs/>
          <w:sz w:val="24"/>
        </w:rPr>
        <w:t>Provide</w:t>
      </w:r>
      <w:r w:rsidR="008B217F" w:rsidRPr="00773E74">
        <w:rPr>
          <w:rFonts w:cstheme="minorHAnsi"/>
          <w:i/>
          <w:iCs/>
          <w:sz w:val="24"/>
        </w:rPr>
        <w:t xml:space="preserve"> a completed 8-Step Process as well as</w:t>
      </w:r>
      <w:r w:rsidR="008B217F" w:rsidRPr="00773E74">
        <w:rPr>
          <w:rFonts w:cstheme="minorHAnsi"/>
          <w:i/>
          <w:sz w:val="24"/>
        </w:rPr>
        <w:t xml:space="preserve"> all documents used to make your determination, including a map</w:t>
      </w:r>
      <w:r w:rsidR="00255C34">
        <w:rPr>
          <w:rFonts w:cstheme="minorHAnsi"/>
          <w:i/>
          <w:sz w:val="24"/>
        </w:rPr>
        <w:t>.</w:t>
      </w:r>
      <w:r w:rsidRPr="00773E74">
        <w:rPr>
          <w:rFonts w:cstheme="minorHAnsi"/>
          <w:i/>
          <w:sz w:val="24"/>
        </w:rPr>
        <w:t xml:space="preserve"> </w:t>
      </w:r>
      <w:r w:rsidR="008B217F" w:rsidRPr="00773E74">
        <w:rPr>
          <w:rFonts w:cstheme="minorHAnsi"/>
          <w:i/>
          <w:sz w:val="24"/>
        </w:rPr>
        <w:t>Be sure to include the early public notice and the final notice with your documentation.</w:t>
      </w:r>
      <w:r w:rsidR="008B217F" w:rsidRPr="00773E74">
        <w:rPr>
          <w:rFonts w:cstheme="minorHAnsi"/>
          <w:i/>
          <w:sz w:val="24"/>
        </w:rPr>
        <w:tab/>
      </w:r>
    </w:p>
    <w:p w:rsidR="00F0662B" w:rsidRPr="00773E74" w:rsidRDefault="00F0662B" w:rsidP="009C0F3E">
      <w:pPr>
        <w:ind w:left="1080"/>
        <w:jc w:val="both"/>
        <w:rPr>
          <w:rFonts w:cstheme="minorHAnsi"/>
          <w:i/>
          <w:sz w:val="24"/>
        </w:rPr>
      </w:pPr>
      <w:r w:rsidRPr="00773E74">
        <w:rPr>
          <w:rFonts w:cstheme="minorHAnsi"/>
          <w:i/>
          <w:sz w:val="24"/>
        </w:rPr>
        <w:t>Continue to Question 3.</w:t>
      </w:r>
    </w:p>
    <w:p w:rsidR="008B217F" w:rsidRPr="00773E74" w:rsidRDefault="008B217F" w:rsidP="008B217F">
      <w:pPr>
        <w:ind w:left="720"/>
        <w:rPr>
          <w:rFonts w:cstheme="minorHAnsi"/>
          <w:b/>
          <w:sz w:val="24"/>
        </w:rPr>
      </w:pPr>
    </w:p>
    <w:p w:rsidR="008B217F" w:rsidRPr="00773E74" w:rsidRDefault="008B217F" w:rsidP="009C0F3E">
      <w:pPr>
        <w:pStyle w:val="ListParagraph"/>
        <w:numPr>
          <w:ilvl w:val="0"/>
          <w:numId w:val="6"/>
        </w:numPr>
        <w:jc w:val="both"/>
        <w:rPr>
          <w:rFonts w:cstheme="minorHAnsi"/>
          <w:b/>
          <w:sz w:val="24"/>
        </w:rPr>
      </w:pPr>
      <w:r w:rsidRPr="00773E74">
        <w:rPr>
          <w:rFonts w:cstheme="minorHAnsi"/>
          <w:b/>
          <w:sz w:val="24"/>
        </w:rPr>
        <w:t xml:space="preserve">For the project to be brought into compliance with this section, all adverse impacts must be mitigated. Explain in detail the exact measures that must be implemented to mitigate for the impact or effect, including </w:t>
      </w:r>
      <w:r w:rsidR="00F0662B" w:rsidRPr="00773E74">
        <w:rPr>
          <w:rFonts w:cstheme="minorHAnsi"/>
          <w:b/>
          <w:sz w:val="24"/>
        </w:rPr>
        <w:t>the timeline for implementation</w:t>
      </w:r>
      <w:r w:rsidRPr="00773E74">
        <w:rPr>
          <w:rFonts w:cstheme="minorHAnsi"/>
          <w:b/>
          <w:sz w:val="24"/>
        </w:rPr>
        <w:t xml:space="preserve">.  </w:t>
      </w:r>
    </w:p>
    <w:p w:rsidR="008B217F" w:rsidRPr="00773E74" w:rsidRDefault="009C0F3E" w:rsidP="009C0F3E">
      <w:pPr>
        <w:jc w:val="both"/>
        <w:rPr>
          <w:rFonts w:cstheme="minorHAnsi"/>
          <w:b/>
          <w:sz w:val="24"/>
        </w:rPr>
      </w:pPr>
      <w:r w:rsidRPr="00C43A82">
        <w:rPr>
          <w:rFonts w:cstheme="minorHAnsi"/>
          <w:noProof/>
        </w:rPr>
        <mc:AlternateContent>
          <mc:Choice Requires="wps">
            <w:drawing>
              <wp:anchor distT="0" distB="0" distL="114300" distR="114300" simplePos="0" relativeHeight="251661312" behindDoc="0" locked="0" layoutInCell="1" allowOverlap="1" wp14:anchorId="550D76DD" wp14:editId="0095E1E4">
                <wp:simplePos x="0" y="0"/>
                <wp:positionH relativeFrom="column">
                  <wp:posOffset>419100</wp:posOffset>
                </wp:positionH>
                <wp:positionV relativeFrom="paragraph">
                  <wp:posOffset>36830</wp:posOffset>
                </wp:positionV>
                <wp:extent cx="5657850" cy="9715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5657850" cy="971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C0F3E" w:rsidRDefault="009C0F3E" w:rsidP="009C0F3E">
                            <w:pPr>
                              <w:ind w:right="-12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3pt;margin-top:2.9pt;width:445.5pt;height: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" fillcolor="white [3201]" strokeweight=".5pt">
                <v:textbox>
                  <w:txbxContent>
                    <w:p w:rsidR="009C0F3E" w:rsidRDefault="009C0F3E" w:rsidP="009C0F3E">
                      <w:pPr>
                        <w:ind w:right="-120"/>
                      </w:pPr>
                    </w:p>
                  </w:txbxContent>
                </v:textbox>
              </v:shape>
            </w:pict>
          </mc:Fallback>
        </mc:AlternateContent>
      </w:r>
    </w:p>
    <w:p w:rsidR="00F0662B" w:rsidRPr="00773E74" w:rsidRDefault="00F0662B" w:rsidP="009C0F3E">
      <w:pPr>
        <w:jc w:val="both"/>
        <w:rPr>
          <w:rFonts w:cstheme="minorHAnsi"/>
          <w:b/>
          <w:sz w:val="24"/>
        </w:rPr>
      </w:pPr>
    </w:p>
    <w:p w:rsidR="00F0662B" w:rsidRPr="00773E74" w:rsidRDefault="00F0662B" w:rsidP="009C0F3E">
      <w:pPr>
        <w:jc w:val="both"/>
        <w:rPr>
          <w:rFonts w:cstheme="minorHAnsi"/>
          <w:b/>
          <w:sz w:val="24"/>
        </w:rPr>
      </w:pPr>
    </w:p>
    <w:p w:rsidR="00F0662B" w:rsidRPr="00773E74" w:rsidRDefault="00F0662B" w:rsidP="009C0F3E">
      <w:pPr>
        <w:jc w:val="both"/>
        <w:rPr>
          <w:rFonts w:cstheme="minorHAnsi"/>
          <w:b/>
          <w:sz w:val="24"/>
        </w:rPr>
      </w:pPr>
    </w:p>
    <w:p w:rsidR="00F0662B" w:rsidRPr="00773E74" w:rsidRDefault="00F0662B" w:rsidP="009C0F3E">
      <w:pPr>
        <w:jc w:val="both"/>
        <w:rPr>
          <w:rFonts w:cstheme="minorHAnsi"/>
          <w:b/>
          <w:sz w:val="24"/>
        </w:rPr>
      </w:pPr>
    </w:p>
    <w:p w:rsidR="008B217F" w:rsidRPr="00773E74" w:rsidRDefault="008B217F" w:rsidP="009C0F3E">
      <w:pPr>
        <w:pStyle w:val="ListParagraph"/>
        <w:jc w:val="both"/>
        <w:rPr>
          <w:rFonts w:cstheme="minorHAnsi"/>
          <w:b/>
          <w:sz w:val="24"/>
        </w:rPr>
      </w:pPr>
    </w:p>
    <w:p w:rsidR="008B217F" w:rsidRPr="00773E74" w:rsidRDefault="008B217F" w:rsidP="009C0F3E">
      <w:pPr>
        <w:pStyle w:val="ListParagraph"/>
        <w:jc w:val="both"/>
        <w:rPr>
          <w:rFonts w:cstheme="minorHAnsi"/>
          <w:b/>
          <w:sz w:val="24"/>
        </w:rPr>
      </w:pPr>
      <w:r w:rsidRPr="00773E74">
        <w:rPr>
          <w:rFonts w:cstheme="minorHAnsi"/>
          <w:b/>
          <w:sz w:val="24"/>
        </w:rPr>
        <w:t xml:space="preserve">Which of the following mitigation actions have been or will be taken? Select all that apply: </w:t>
      </w:r>
    </w:p>
    <w:p w:rsidR="008B217F" w:rsidRPr="00773E74" w:rsidRDefault="00E63756" w:rsidP="009C0F3E">
      <w:pPr>
        <w:pStyle w:val="ListParagraph"/>
        <w:ind w:left="1800" w:hanging="720"/>
        <w:jc w:val="both"/>
        <w:rPr>
          <w:rFonts w:cstheme="minorHAnsi"/>
          <w:iCs/>
          <w:sz w:val="24"/>
        </w:rPr>
      </w:pPr>
      <w:sdt>
        <w:sdtPr>
          <w:rPr>
            <w:rFonts w:cstheme="minorHAnsi"/>
            <w:sz w:val="24"/>
          </w:rPr>
          <w:id w:val="11193442"/>
          <w14:checkbox>
            <w14:checked w14:val="0"/>
            <w14:checkedState w14:val="2612" w14:font="MS Gothic"/>
            <w14:uncheckedState w14:val="2610" w14:font="MS Gothic"/>
          </w14:checkbox>
        </w:sdtPr>
        <w:sdtEndPr/>
        <w:sdtContent>
          <w:r w:rsidR="009C0F3E">
            <w:rPr>
              <w:rFonts w:ascii="MS Gothic" w:eastAsia="MS Gothic" w:hAnsi="MS Gothic" w:cstheme="minorHAnsi" w:hint="eastAsia"/>
              <w:sz w:val="24"/>
            </w:rPr>
            <w:t>☐</w:t>
          </w:r>
        </w:sdtContent>
      </w:sdt>
      <w:r w:rsidR="009C0F3E">
        <w:rPr>
          <w:rFonts w:cstheme="minorHAnsi"/>
          <w:sz w:val="24"/>
        </w:rPr>
        <w:t xml:space="preserve">  </w:t>
      </w:r>
      <w:r w:rsidR="008B217F" w:rsidRPr="00773E74">
        <w:rPr>
          <w:rFonts w:cstheme="minorHAnsi"/>
          <w:sz w:val="24"/>
        </w:rPr>
        <w:t xml:space="preserve">Permeable surfaces </w:t>
      </w:r>
    </w:p>
    <w:p w:rsidR="008B217F" w:rsidRPr="00773E74" w:rsidRDefault="00E63756" w:rsidP="009C0F3E">
      <w:pPr>
        <w:pStyle w:val="ListParagraph"/>
        <w:tabs>
          <w:tab w:val="left" w:pos="1440"/>
        </w:tabs>
        <w:ind w:left="1440" w:hanging="360"/>
        <w:jc w:val="both"/>
        <w:rPr>
          <w:rFonts w:cstheme="minorHAnsi"/>
          <w:iCs/>
          <w:sz w:val="24"/>
        </w:rPr>
      </w:pPr>
      <w:sdt>
        <w:sdtPr>
          <w:rPr>
            <w:rFonts w:cstheme="minorHAnsi"/>
            <w:sz w:val="24"/>
          </w:rPr>
          <w:id w:val="1172754310"/>
          <w14:checkbox>
            <w14:checked w14:val="0"/>
            <w14:checkedState w14:val="2612" w14:font="MS Gothic"/>
            <w14:uncheckedState w14:val="2610" w14:font="MS Gothic"/>
          </w14:checkbox>
        </w:sdtPr>
        <w:sdtEndPr/>
        <w:sdtContent>
          <w:r w:rsidR="009C0F3E">
            <w:rPr>
              <w:rFonts w:ascii="MS Gothic" w:eastAsia="MS Gothic" w:hAnsi="MS Gothic" w:cstheme="minorHAnsi" w:hint="eastAsia"/>
              <w:sz w:val="24"/>
            </w:rPr>
            <w:t>☐</w:t>
          </w:r>
        </w:sdtContent>
      </w:sdt>
      <w:r w:rsidR="009C0F3E">
        <w:rPr>
          <w:rFonts w:cstheme="minorHAnsi"/>
          <w:sz w:val="24"/>
        </w:rPr>
        <w:t xml:space="preserve"> </w:t>
      </w:r>
      <w:r w:rsidR="008B217F" w:rsidRPr="00773E74">
        <w:rPr>
          <w:rFonts w:cstheme="minorHAnsi"/>
          <w:sz w:val="24"/>
        </w:rPr>
        <w:t>Natural landscape enhancements that mainta</w:t>
      </w:r>
      <w:r w:rsidR="00F0662B" w:rsidRPr="00773E74">
        <w:rPr>
          <w:rFonts w:cstheme="minorHAnsi"/>
          <w:sz w:val="24"/>
        </w:rPr>
        <w:t xml:space="preserve">in or restore natural hydrology </w:t>
      </w:r>
      <w:r w:rsidR="008B217F" w:rsidRPr="00773E74">
        <w:rPr>
          <w:rFonts w:cstheme="minorHAnsi"/>
          <w:sz w:val="24"/>
        </w:rPr>
        <w:t xml:space="preserve">through infiltration </w:t>
      </w:r>
    </w:p>
    <w:p w:rsidR="008B217F" w:rsidRPr="00773E74" w:rsidRDefault="00E63756" w:rsidP="009C0F3E">
      <w:pPr>
        <w:pStyle w:val="ListParagraph"/>
        <w:ind w:left="1800" w:hanging="720"/>
        <w:jc w:val="both"/>
        <w:rPr>
          <w:rFonts w:cstheme="minorHAnsi"/>
          <w:iCs/>
          <w:sz w:val="24"/>
        </w:rPr>
      </w:pPr>
      <w:sdt>
        <w:sdtPr>
          <w:rPr>
            <w:rFonts w:cstheme="minorHAnsi"/>
            <w:sz w:val="24"/>
          </w:rPr>
          <w:id w:val="-778631156"/>
          <w14:checkbox>
            <w14:checked w14:val="0"/>
            <w14:checkedState w14:val="2612" w14:font="MS Gothic"/>
            <w14:uncheckedState w14:val="2610" w14:font="MS Gothic"/>
          </w14:checkbox>
        </w:sdtPr>
        <w:sdtEndPr/>
        <w:sdtContent>
          <w:r w:rsidR="009C0F3E">
            <w:rPr>
              <w:rFonts w:ascii="MS Gothic" w:eastAsia="MS Gothic" w:hAnsi="MS Gothic" w:cstheme="minorHAnsi" w:hint="eastAsia"/>
              <w:sz w:val="24"/>
            </w:rPr>
            <w:t>☐</w:t>
          </w:r>
        </w:sdtContent>
      </w:sdt>
      <w:r w:rsidR="009C0F3E">
        <w:rPr>
          <w:rFonts w:cstheme="minorHAnsi"/>
          <w:sz w:val="24"/>
        </w:rPr>
        <w:t xml:space="preserve">  </w:t>
      </w:r>
      <w:r w:rsidR="008B217F" w:rsidRPr="00773E74">
        <w:rPr>
          <w:rFonts w:cstheme="minorHAnsi"/>
          <w:sz w:val="24"/>
        </w:rPr>
        <w:t xml:space="preserve">Native plant species </w:t>
      </w:r>
    </w:p>
    <w:p w:rsidR="008B217F" w:rsidRPr="00773E74" w:rsidRDefault="00E63756" w:rsidP="009C0F3E">
      <w:pPr>
        <w:pStyle w:val="ListParagraph"/>
        <w:ind w:left="1800" w:hanging="720"/>
        <w:jc w:val="both"/>
        <w:rPr>
          <w:rFonts w:cstheme="minorHAnsi"/>
          <w:iCs/>
          <w:sz w:val="24"/>
        </w:rPr>
      </w:pPr>
      <w:sdt>
        <w:sdtPr>
          <w:rPr>
            <w:rFonts w:cstheme="minorHAnsi"/>
            <w:sz w:val="24"/>
          </w:rPr>
          <w:id w:val="59989739"/>
          <w14:checkbox>
            <w14:checked w14:val="0"/>
            <w14:checkedState w14:val="2612" w14:font="MS Gothic"/>
            <w14:uncheckedState w14:val="2610" w14:font="MS Gothic"/>
          </w14:checkbox>
        </w:sdtPr>
        <w:sdtEndPr/>
        <w:sdtContent>
          <w:r w:rsidR="009C0F3E">
            <w:rPr>
              <w:rFonts w:ascii="MS Gothic" w:eastAsia="MS Gothic" w:hAnsi="MS Gothic" w:cstheme="minorHAnsi" w:hint="eastAsia"/>
              <w:sz w:val="24"/>
            </w:rPr>
            <w:t>☐</w:t>
          </w:r>
        </w:sdtContent>
      </w:sdt>
      <w:r w:rsidR="009C0F3E">
        <w:rPr>
          <w:rFonts w:cstheme="minorHAnsi"/>
          <w:sz w:val="24"/>
        </w:rPr>
        <w:t xml:space="preserve">  </w:t>
      </w:r>
      <w:r w:rsidR="008B217F" w:rsidRPr="00773E74">
        <w:rPr>
          <w:rFonts w:cstheme="minorHAnsi"/>
          <w:sz w:val="24"/>
        </w:rPr>
        <w:t xml:space="preserve">Bioswales </w:t>
      </w:r>
    </w:p>
    <w:p w:rsidR="008B217F" w:rsidRPr="00773E74" w:rsidRDefault="00E63756" w:rsidP="009C0F3E">
      <w:pPr>
        <w:pStyle w:val="ListParagraph"/>
        <w:ind w:left="1800" w:hanging="720"/>
        <w:jc w:val="both"/>
        <w:rPr>
          <w:rFonts w:cstheme="minorHAnsi"/>
          <w:iCs/>
          <w:sz w:val="24"/>
        </w:rPr>
      </w:pPr>
      <w:sdt>
        <w:sdtPr>
          <w:rPr>
            <w:rFonts w:cstheme="minorHAnsi"/>
            <w:sz w:val="24"/>
          </w:rPr>
          <w:id w:val="-1445451724"/>
          <w14:checkbox>
            <w14:checked w14:val="0"/>
            <w14:checkedState w14:val="2612" w14:font="MS Gothic"/>
            <w14:uncheckedState w14:val="2610" w14:font="MS Gothic"/>
          </w14:checkbox>
        </w:sdtPr>
        <w:sdtEndPr/>
        <w:sdtContent>
          <w:r w:rsidR="009C0F3E">
            <w:rPr>
              <w:rFonts w:ascii="MS Gothic" w:eastAsia="MS Gothic" w:hAnsi="MS Gothic" w:cstheme="minorHAnsi" w:hint="eastAsia"/>
              <w:sz w:val="24"/>
            </w:rPr>
            <w:t>☐</w:t>
          </w:r>
        </w:sdtContent>
      </w:sdt>
      <w:r w:rsidR="009C0F3E">
        <w:rPr>
          <w:rFonts w:cstheme="minorHAnsi"/>
          <w:sz w:val="24"/>
        </w:rPr>
        <w:t xml:space="preserve">  </w:t>
      </w:r>
      <w:r w:rsidR="008B217F" w:rsidRPr="00773E74">
        <w:rPr>
          <w:rFonts w:cstheme="minorHAnsi"/>
          <w:sz w:val="24"/>
        </w:rPr>
        <w:t xml:space="preserve">Evapotranspiration </w:t>
      </w:r>
    </w:p>
    <w:p w:rsidR="008B217F" w:rsidRPr="00773E74" w:rsidRDefault="00E63756" w:rsidP="009C0F3E">
      <w:pPr>
        <w:pStyle w:val="ListParagraph"/>
        <w:ind w:left="1800" w:hanging="720"/>
        <w:jc w:val="both"/>
        <w:rPr>
          <w:rFonts w:cstheme="minorHAnsi"/>
          <w:iCs/>
          <w:sz w:val="24"/>
        </w:rPr>
      </w:pPr>
      <w:sdt>
        <w:sdtPr>
          <w:rPr>
            <w:rFonts w:cstheme="minorHAnsi"/>
            <w:sz w:val="24"/>
          </w:rPr>
          <w:id w:val="-1815013489"/>
          <w14:checkbox>
            <w14:checked w14:val="0"/>
            <w14:checkedState w14:val="2612" w14:font="MS Gothic"/>
            <w14:uncheckedState w14:val="2610" w14:font="MS Gothic"/>
          </w14:checkbox>
        </w:sdtPr>
        <w:sdtEndPr/>
        <w:sdtContent>
          <w:r w:rsidR="009C0F3E">
            <w:rPr>
              <w:rFonts w:ascii="MS Gothic" w:eastAsia="MS Gothic" w:hAnsi="MS Gothic" w:cstheme="minorHAnsi" w:hint="eastAsia"/>
              <w:sz w:val="24"/>
            </w:rPr>
            <w:t>☐</w:t>
          </w:r>
        </w:sdtContent>
      </w:sdt>
      <w:r w:rsidR="009C0F3E">
        <w:rPr>
          <w:rFonts w:cstheme="minorHAnsi"/>
          <w:sz w:val="24"/>
        </w:rPr>
        <w:t xml:space="preserve">  </w:t>
      </w:r>
      <w:r w:rsidR="008B217F" w:rsidRPr="00773E74">
        <w:rPr>
          <w:rFonts w:cstheme="minorHAnsi"/>
          <w:sz w:val="24"/>
        </w:rPr>
        <w:t xml:space="preserve">Stormwater capture and reuse </w:t>
      </w:r>
    </w:p>
    <w:p w:rsidR="008B217F" w:rsidRPr="00773E74" w:rsidRDefault="00E63756" w:rsidP="009C0F3E">
      <w:pPr>
        <w:pStyle w:val="ListParagraph"/>
        <w:ind w:left="1800" w:hanging="720"/>
        <w:jc w:val="both"/>
        <w:rPr>
          <w:rFonts w:cstheme="minorHAnsi"/>
          <w:iCs/>
          <w:sz w:val="24"/>
        </w:rPr>
      </w:pPr>
      <w:sdt>
        <w:sdtPr>
          <w:rPr>
            <w:rFonts w:cstheme="minorHAnsi"/>
            <w:sz w:val="24"/>
          </w:rPr>
          <w:id w:val="92983871"/>
          <w14:checkbox>
            <w14:checked w14:val="0"/>
            <w14:checkedState w14:val="2612" w14:font="MS Gothic"/>
            <w14:uncheckedState w14:val="2610" w14:font="MS Gothic"/>
          </w14:checkbox>
        </w:sdtPr>
        <w:sdtEndPr/>
        <w:sdtContent>
          <w:r w:rsidR="009C0F3E">
            <w:rPr>
              <w:rFonts w:ascii="MS Gothic" w:eastAsia="MS Gothic" w:hAnsi="MS Gothic" w:cstheme="minorHAnsi" w:hint="eastAsia"/>
              <w:sz w:val="24"/>
            </w:rPr>
            <w:t>☐</w:t>
          </w:r>
        </w:sdtContent>
      </w:sdt>
      <w:r w:rsidR="009C0F3E">
        <w:rPr>
          <w:rFonts w:cstheme="minorHAnsi"/>
          <w:sz w:val="24"/>
        </w:rPr>
        <w:t xml:space="preserve">  </w:t>
      </w:r>
      <w:r w:rsidR="008B217F" w:rsidRPr="00773E74">
        <w:rPr>
          <w:rFonts w:cstheme="minorHAnsi"/>
          <w:sz w:val="24"/>
        </w:rPr>
        <w:t xml:space="preserve">Green or vegetative roofs with drainage provisions </w:t>
      </w:r>
    </w:p>
    <w:p w:rsidR="008B217F" w:rsidRPr="00773E74" w:rsidRDefault="00E63756" w:rsidP="009C0F3E">
      <w:pPr>
        <w:pStyle w:val="ListParagraph"/>
        <w:ind w:left="1800" w:hanging="720"/>
        <w:jc w:val="both"/>
        <w:rPr>
          <w:rFonts w:cstheme="minorHAnsi"/>
          <w:iCs/>
          <w:sz w:val="24"/>
        </w:rPr>
      </w:pPr>
      <w:sdt>
        <w:sdtPr>
          <w:rPr>
            <w:rFonts w:cstheme="minorHAnsi"/>
            <w:sz w:val="24"/>
          </w:rPr>
          <w:id w:val="418843920"/>
          <w14:checkbox>
            <w14:checked w14:val="0"/>
            <w14:checkedState w14:val="2612" w14:font="MS Gothic"/>
            <w14:uncheckedState w14:val="2610" w14:font="MS Gothic"/>
          </w14:checkbox>
        </w:sdtPr>
        <w:sdtEndPr/>
        <w:sdtContent>
          <w:r w:rsidR="009C0F3E">
            <w:rPr>
              <w:rFonts w:ascii="MS Gothic" w:eastAsia="MS Gothic" w:hAnsi="MS Gothic" w:cstheme="minorHAnsi" w:hint="eastAsia"/>
              <w:sz w:val="24"/>
            </w:rPr>
            <w:t>☐</w:t>
          </w:r>
        </w:sdtContent>
      </w:sdt>
      <w:r w:rsidR="009C0F3E">
        <w:rPr>
          <w:rFonts w:cstheme="minorHAnsi"/>
          <w:sz w:val="24"/>
        </w:rPr>
        <w:t xml:space="preserve">  </w:t>
      </w:r>
      <w:r w:rsidR="008B217F" w:rsidRPr="00773E74">
        <w:rPr>
          <w:rFonts w:cstheme="minorHAnsi"/>
          <w:sz w:val="24"/>
        </w:rPr>
        <w:t xml:space="preserve">Natural Resources Conservation Service conservation easements </w:t>
      </w:r>
    </w:p>
    <w:p w:rsidR="008B217F" w:rsidRPr="00773E74" w:rsidRDefault="00E63756" w:rsidP="009C0F3E">
      <w:pPr>
        <w:pStyle w:val="ListParagraph"/>
        <w:ind w:left="1800" w:hanging="720"/>
        <w:jc w:val="both"/>
        <w:rPr>
          <w:rFonts w:cstheme="minorHAnsi"/>
          <w:iCs/>
          <w:sz w:val="24"/>
        </w:rPr>
      </w:pPr>
      <w:sdt>
        <w:sdtPr>
          <w:rPr>
            <w:rFonts w:cstheme="minorHAnsi"/>
            <w:sz w:val="24"/>
          </w:rPr>
          <w:id w:val="1967930246"/>
          <w14:checkbox>
            <w14:checked w14:val="0"/>
            <w14:checkedState w14:val="2612" w14:font="MS Gothic"/>
            <w14:uncheckedState w14:val="2610" w14:font="MS Gothic"/>
          </w14:checkbox>
        </w:sdtPr>
        <w:sdtEndPr/>
        <w:sdtContent>
          <w:r w:rsidR="009C0F3E">
            <w:rPr>
              <w:rFonts w:ascii="MS Gothic" w:eastAsia="MS Gothic" w:hAnsi="MS Gothic" w:cstheme="minorHAnsi" w:hint="eastAsia"/>
              <w:sz w:val="24"/>
            </w:rPr>
            <w:t>☐</w:t>
          </w:r>
        </w:sdtContent>
      </w:sdt>
      <w:r w:rsidR="009C0F3E">
        <w:rPr>
          <w:rFonts w:cstheme="minorHAnsi"/>
          <w:sz w:val="24"/>
        </w:rPr>
        <w:t xml:space="preserve">  </w:t>
      </w:r>
      <w:r w:rsidR="008B217F" w:rsidRPr="00773E74">
        <w:rPr>
          <w:rFonts w:cstheme="minorHAnsi"/>
          <w:sz w:val="24"/>
        </w:rPr>
        <w:t>Compensatory mitigation</w:t>
      </w:r>
    </w:p>
    <w:p w:rsidR="002914CB" w:rsidRPr="00773E74" w:rsidRDefault="00E04BDB" w:rsidP="009C0F3E">
      <w:pPr>
        <w:ind w:left="1080"/>
        <w:jc w:val="both"/>
        <w:rPr>
          <w:rFonts w:cstheme="minorHAnsi"/>
          <w:sz w:val="24"/>
        </w:rPr>
      </w:pPr>
      <w:r w:rsidRPr="00773E74">
        <w:rPr>
          <w:rFonts w:cstheme="minorHAnsi"/>
          <w:sz w:val="24"/>
        </w:rPr>
        <w:t xml:space="preserve"> </w:t>
      </w:r>
    </w:p>
    <w:p w:rsidR="002914CB" w:rsidRDefault="002914CB" w:rsidP="009C0F3E">
      <w:pPr>
        <w:ind w:left="1080"/>
        <w:jc w:val="both"/>
        <w:rPr>
          <w:rFonts w:cstheme="minorHAnsi"/>
          <w:sz w:val="24"/>
        </w:rPr>
      </w:pPr>
    </w:p>
    <w:p w:rsidR="009C0F3E" w:rsidRDefault="009C0F3E" w:rsidP="009C0F3E">
      <w:pPr>
        <w:ind w:left="1080"/>
        <w:jc w:val="both"/>
        <w:rPr>
          <w:rFonts w:cstheme="minorHAnsi"/>
          <w:sz w:val="24"/>
        </w:rPr>
      </w:pPr>
    </w:p>
    <w:p w:rsidR="009C0F3E" w:rsidRDefault="009C0F3E" w:rsidP="009C0F3E">
      <w:pPr>
        <w:ind w:left="1080"/>
        <w:jc w:val="both"/>
        <w:rPr>
          <w:rFonts w:cstheme="minorHAnsi"/>
          <w:sz w:val="24"/>
        </w:rPr>
      </w:pPr>
    </w:p>
    <w:p w:rsidR="009C0F3E" w:rsidRDefault="009C0F3E" w:rsidP="009C0F3E">
      <w:pPr>
        <w:ind w:left="1080"/>
        <w:jc w:val="both"/>
        <w:rPr>
          <w:rFonts w:cstheme="minorHAnsi"/>
          <w:sz w:val="24"/>
        </w:rPr>
      </w:pPr>
    </w:p>
    <w:p w:rsidR="009C0F3E" w:rsidRDefault="009C0F3E" w:rsidP="009C0F3E">
      <w:pPr>
        <w:ind w:left="1080"/>
        <w:jc w:val="both"/>
        <w:rPr>
          <w:rFonts w:cstheme="minorHAnsi"/>
          <w:sz w:val="24"/>
        </w:rPr>
      </w:pPr>
    </w:p>
    <w:p w:rsidR="009C0F3E" w:rsidRDefault="009C0F3E" w:rsidP="009C0F3E">
      <w:pPr>
        <w:ind w:left="1080"/>
        <w:jc w:val="both"/>
        <w:rPr>
          <w:rFonts w:cstheme="minorHAnsi"/>
          <w:sz w:val="24"/>
        </w:rPr>
      </w:pPr>
    </w:p>
    <w:p w:rsidR="009C0F3E" w:rsidRDefault="009C0F3E" w:rsidP="009C0F3E">
      <w:pPr>
        <w:ind w:left="1080"/>
        <w:jc w:val="both"/>
        <w:rPr>
          <w:rFonts w:cstheme="minorHAnsi"/>
          <w:sz w:val="24"/>
        </w:rPr>
      </w:pPr>
    </w:p>
    <w:p w:rsidR="009C0F3E" w:rsidRDefault="009C0F3E" w:rsidP="009C0F3E">
      <w:pPr>
        <w:ind w:left="1080"/>
        <w:jc w:val="both"/>
        <w:rPr>
          <w:rFonts w:cstheme="minorHAnsi"/>
          <w:sz w:val="24"/>
        </w:rPr>
      </w:pPr>
    </w:p>
    <w:p w:rsidR="009C0F3E" w:rsidRDefault="009C0F3E" w:rsidP="009C0F3E">
      <w:pPr>
        <w:ind w:left="1080"/>
        <w:jc w:val="both"/>
        <w:rPr>
          <w:rFonts w:cstheme="minorHAnsi"/>
          <w:sz w:val="24"/>
        </w:rPr>
      </w:pPr>
    </w:p>
    <w:p w:rsidR="009C0F3E" w:rsidRDefault="009C0F3E" w:rsidP="009C0F3E">
      <w:pPr>
        <w:ind w:left="1080"/>
        <w:jc w:val="both"/>
        <w:rPr>
          <w:rFonts w:cstheme="minorHAnsi"/>
          <w:sz w:val="24"/>
        </w:rPr>
      </w:pPr>
    </w:p>
    <w:p w:rsidR="009C0F3E" w:rsidRDefault="009C0F3E" w:rsidP="009C0F3E">
      <w:pPr>
        <w:ind w:left="1080"/>
        <w:jc w:val="both"/>
        <w:rPr>
          <w:rFonts w:cstheme="minorHAnsi"/>
          <w:sz w:val="24"/>
        </w:rPr>
      </w:pPr>
    </w:p>
    <w:p w:rsidR="009C0F3E" w:rsidRDefault="009C0F3E" w:rsidP="009C0F3E">
      <w:pPr>
        <w:ind w:left="1080"/>
        <w:jc w:val="both"/>
        <w:rPr>
          <w:rFonts w:cstheme="minorHAnsi"/>
          <w:sz w:val="24"/>
        </w:rPr>
      </w:pPr>
    </w:p>
    <w:p w:rsidR="009C0F3E" w:rsidRDefault="009C0F3E" w:rsidP="009C0F3E">
      <w:pPr>
        <w:ind w:left="1080"/>
        <w:jc w:val="both"/>
        <w:rPr>
          <w:rFonts w:cstheme="minorHAnsi"/>
          <w:sz w:val="24"/>
        </w:rPr>
      </w:pPr>
    </w:p>
    <w:p w:rsidR="009C0F3E" w:rsidRDefault="009C0F3E" w:rsidP="009C0F3E">
      <w:pPr>
        <w:ind w:left="1080"/>
        <w:jc w:val="both"/>
        <w:rPr>
          <w:rFonts w:cstheme="minorHAnsi"/>
          <w:sz w:val="24"/>
        </w:rPr>
      </w:pPr>
    </w:p>
    <w:p w:rsidR="009C0F3E" w:rsidRPr="00773E74" w:rsidRDefault="009C0F3E" w:rsidP="009C0F3E">
      <w:pPr>
        <w:ind w:left="1080"/>
        <w:jc w:val="both"/>
        <w:rPr>
          <w:rFonts w:cstheme="minorHAnsi"/>
          <w:sz w:val="24"/>
        </w:rPr>
      </w:pPr>
    </w:p>
    <w:p w:rsidR="00255C34" w:rsidRPr="00C43A82" w:rsidRDefault="00255C34" w:rsidP="009C0F3E">
      <w:pPr>
        <w:jc w:val="both"/>
        <w:rPr>
          <w:rFonts w:cstheme="minorHAnsi"/>
          <w:b/>
          <w:u w:val="single"/>
        </w:rPr>
      </w:pPr>
      <w:r w:rsidRPr="00C43A82">
        <w:rPr>
          <w:rFonts w:cstheme="minorHAnsi"/>
          <w:b/>
          <w:u w:val="single"/>
        </w:rPr>
        <w:t xml:space="preserve">Worksheet Summary </w:t>
      </w:r>
    </w:p>
    <w:p w:rsidR="00255C34" w:rsidRPr="00C43A82" w:rsidRDefault="00255C34" w:rsidP="009C0F3E">
      <w:pPr>
        <w:jc w:val="both"/>
        <w:rPr>
          <w:rFonts w:cstheme="minorHAnsi"/>
          <w:b/>
        </w:rPr>
      </w:pPr>
      <w:bookmarkStart w:id="1" w:name="_Toc353375485"/>
      <w:r w:rsidRPr="00C43A82">
        <w:rPr>
          <w:rFonts w:cstheme="minorHAnsi"/>
          <w:b/>
        </w:rPr>
        <w:t>Compliance Determination</w:t>
      </w:r>
      <w:bookmarkEnd w:id="1"/>
    </w:p>
    <w:p w:rsidR="00255C34" w:rsidRPr="00C43A82" w:rsidRDefault="00255C34" w:rsidP="009C0F3E">
      <w:pPr>
        <w:pStyle w:val="PlainText"/>
        <w:jc w:val="both"/>
        <w:rPr>
          <w:rFonts w:asciiTheme="minorHAnsi" w:hAnsiTheme="minorHAnsi" w:cstheme="minorHAnsi"/>
          <w:bCs/>
          <w:sz w:val="24"/>
          <w:szCs w:val="24"/>
        </w:rPr>
      </w:pPr>
      <w:r w:rsidRPr="00C43A82">
        <w:rPr>
          <w:rFonts w:asciiTheme="minorHAnsi" w:hAnsiTheme="minorHAnsi" w:cstheme="minorHAnsi"/>
          <w:bCs/>
          <w:sz w:val="24"/>
          <w:szCs w:val="24"/>
        </w:rPr>
        <w:t>Provide a clear description of your determination and a synopsis of the information that it was based on, such as:</w:t>
      </w:r>
    </w:p>
    <w:p w:rsidR="00255C34" w:rsidRPr="00C43A82" w:rsidRDefault="00255C34" w:rsidP="009C0F3E">
      <w:pPr>
        <w:pStyle w:val="PlainText"/>
        <w:numPr>
          <w:ilvl w:val="0"/>
          <w:numId w:val="5"/>
        </w:numPr>
        <w:jc w:val="both"/>
        <w:rPr>
          <w:rFonts w:asciiTheme="minorHAnsi" w:hAnsiTheme="minorHAnsi" w:cstheme="minorHAnsi"/>
          <w:bCs/>
          <w:sz w:val="24"/>
          <w:szCs w:val="24"/>
        </w:rPr>
      </w:pPr>
      <w:r w:rsidRPr="00C43A82">
        <w:rPr>
          <w:rFonts w:asciiTheme="minorHAnsi" w:hAnsiTheme="minorHAnsi" w:cstheme="minorHAnsi"/>
          <w:bCs/>
          <w:sz w:val="24"/>
          <w:szCs w:val="24"/>
        </w:rPr>
        <w:t>Map panel numbers and dates</w:t>
      </w:r>
    </w:p>
    <w:p w:rsidR="00255C34" w:rsidRPr="00C43A82" w:rsidRDefault="00255C34" w:rsidP="009C0F3E">
      <w:pPr>
        <w:pStyle w:val="PlainText"/>
        <w:numPr>
          <w:ilvl w:val="0"/>
          <w:numId w:val="5"/>
        </w:numPr>
        <w:jc w:val="both"/>
        <w:rPr>
          <w:rFonts w:asciiTheme="minorHAnsi" w:hAnsiTheme="minorHAnsi" w:cstheme="minorHAnsi"/>
          <w:bCs/>
          <w:sz w:val="24"/>
          <w:szCs w:val="24"/>
        </w:rPr>
      </w:pPr>
      <w:r w:rsidRPr="00C43A82">
        <w:rPr>
          <w:rFonts w:asciiTheme="minorHAnsi" w:hAnsiTheme="minorHAnsi" w:cstheme="minorHAnsi"/>
          <w:bCs/>
          <w:sz w:val="24"/>
          <w:szCs w:val="24"/>
        </w:rPr>
        <w:t>Names of all consulted parties and relevant consultation dates</w:t>
      </w:r>
    </w:p>
    <w:p w:rsidR="00255C34" w:rsidRPr="00C43A82" w:rsidRDefault="00255C34" w:rsidP="009C0F3E">
      <w:pPr>
        <w:pStyle w:val="PlainText"/>
        <w:numPr>
          <w:ilvl w:val="0"/>
          <w:numId w:val="5"/>
        </w:numPr>
        <w:jc w:val="both"/>
        <w:rPr>
          <w:rFonts w:asciiTheme="minorHAnsi" w:hAnsiTheme="minorHAnsi" w:cstheme="minorHAnsi"/>
          <w:bCs/>
          <w:sz w:val="24"/>
          <w:szCs w:val="24"/>
        </w:rPr>
      </w:pPr>
      <w:r w:rsidRPr="00C43A82">
        <w:rPr>
          <w:rFonts w:asciiTheme="minorHAnsi" w:hAnsiTheme="minorHAnsi" w:cstheme="minorHAnsi"/>
          <w:bCs/>
          <w:sz w:val="24"/>
          <w:szCs w:val="24"/>
        </w:rPr>
        <w:t>Names of plans or reports and relevant page numbers</w:t>
      </w:r>
    </w:p>
    <w:p w:rsidR="00255C34" w:rsidRPr="00C43A82" w:rsidRDefault="00255C34" w:rsidP="009C0F3E">
      <w:pPr>
        <w:pStyle w:val="PlainText"/>
        <w:numPr>
          <w:ilvl w:val="0"/>
          <w:numId w:val="5"/>
        </w:numPr>
        <w:jc w:val="both"/>
        <w:rPr>
          <w:rFonts w:asciiTheme="minorHAnsi" w:hAnsiTheme="minorHAnsi" w:cstheme="minorHAnsi"/>
          <w:bCs/>
          <w:sz w:val="24"/>
          <w:szCs w:val="24"/>
        </w:rPr>
      </w:pPr>
      <w:r w:rsidRPr="00C43A82">
        <w:rPr>
          <w:rFonts w:asciiTheme="minorHAnsi" w:hAnsiTheme="minorHAnsi" w:cstheme="minorHAnsi"/>
          <w:bCs/>
          <w:sz w:val="24"/>
          <w:szCs w:val="24"/>
        </w:rPr>
        <w:t>Any additional requirements specific to your region</w:t>
      </w:r>
    </w:p>
    <w:p w:rsidR="00255C34" w:rsidRPr="00C43A82" w:rsidRDefault="00255C34" w:rsidP="00255C34">
      <w:pPr>
        <w:rPr>
          <w:rFonts w:cstheme="minorHAnsi"/>
        </w:rPr>
      </w:pPr>
      <w:r w:rsidRPr="00C43A82">
        <w:rPr>
          <w:rFonts w:cstheme="minorHAnsi"/>
          <w:noProof/>
        </w:rPr>
        <mc:AlternateContent>
          <mc:Choice Requires="wps">
            <w:drawing>
              <wp:anchor distT="0" distB="0" distL="114300" distR="114300" simplePos="0" relativeHeight="251659264" behindDoc="0" locked="0" layoutInCell="1" allowOverlap="1" wp14:anchorId="275F1541" wp14:editId="05BF1AEF">
                <wp:simplePos x="0" y="0"/>
                <wp:positionH relativeFrom="column">
                  <wp:posOffset>-9525</wp:posOffset>
                </wp:positionH>
                <wp:positionV relativeFrom="paragraph">
                  <wp:posOffset>90805</wp:posOffset>
                </wp:positionV>
                <wp:extent cx="6086475" cy="167640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6086475" cy="1676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55C34" w:rsidRDefault="00255C34" w:rsidP="00255C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75pt;margin-top:7.15pt;width:479.25pt;height:13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" fillcolor="white [3201]" strokeweight=".5pt">
                <v:textbox>
                  <w:txbxContent>
                    <w:p w:rsidR="00255C34" w:rsidRDefault="00255C34" w:rsidP="00255C34"/>
                  </w:txbxContent>
                </v:textbox>
              </v:shape>
            </w:pict>
          </mc:Fallback>
        </mc:AlternateContent>
      </w:r>
    </w:p>
    <w:p w:rsidR="00255C34" w:rsidRPr="00C43A82" w:rsidRDefault="00255C34" w:rsidP="00255C34">
      <w:pPr>
        <w:rPr>
          <w:rFonts w:cstheme="minorHAnsi"/>
        </w:rPr>
      </w:pPr>
    </w:p>
    <w:p w:rsidR="00255C34" w:rsidRPr="00C43A82" w:rsidRDefault="00255C34" w:rsidP="00255C34">
      <w:pPr>
        <w:rPr>
          <w:rFonts w:cstheme="minorHAnsi"/>
        </w:rPr>
      </w:pPr>
    </w:p>
    <w:p w:rsidR="00255C34" w:rsidRPr="00C43A82" w:rsidRDefault="00255C34" w:rsidP="00255C34">
      <w:pPr>
        <w:rPr>
          <w:rFonts w:cstheme="minorHAnsi"/>
        </w:rPr>
      </w:pPr>
    </w:p>
    <w:p w:rsidR="00255C34" w:rsidRPr="00C43A82" w:rsidRDefault="00255C34" w:rsidP="00255C34">
      <w:pPr>
        <w:rPr>
          <w:rFonts w:cstheme="minorHAnsi"/>
        </w:rPr>
      </w:pPr>
    </w:p>
    <w:p w:rsidR="00255C34" w:rsidRPr="00C43A82" w:rsidRDefault="00255C34" w:rsidP="00255C34">
      <w:pPr>
        <w:rPr>
          <w:rFonts w:cstheme="minorHAnsi"/>
        </w:rPr>
      </w:pPr>
    </w:p>
    <w:p w:rsidR="00255C34" w:rsidRPr="00C43A82" w:rsidRDefault="00255C34" w:rsidP="00255C34">
      <w:pPr>
        <w:rPr>
          <w:rFonts w:cstheme="minorHAnsi"/>
        </w:rPr>
      </w:pPr>
    </w:p>
    <w:p w:rsidR="00255C34" w:rsidRPr="00C43A82" w:rsidRDefault="00255C34" w:rsidP="00255C34">
      <w:pPr>
        <w:rPr>
          <w:rFonts w:cstheme="minorHAnsi"/>
        </w:rPr>
      </w:pPr>
    </w:p>
    <w:p w:rsidR="00255C34" w:rsidRPr="00C43A82" w:rsidRDefault="00255C34" w:rsidP="00255C34">
      <w:pPr>
        <w:rPr>
          <w:rFonts w:cstheme="minorHAnsi"/>
        </w:rPr>
      </w:pPr>
    </w:p>
    <w:p w:rsidR="00255C34" w:rsidRPr="00C43A82" w:rsidRDefault="00255C34" w:rsidP="00255C34">
      <w:pPr>
        <w:rPr>
          <w:rFonts w:cstheme="minorHAnsi"/>
        </w:rPr>
      </w:pPr>
    </w:p>
    <w:p w:rsidR="00255C34" w:rsidRDefault="00255C34" w:rsidP="00255C34">
      <w:pPr>
        <w:rPr>
          <w:rFonts w:cstheme="minorHAnsi"/>
          <w:b/>
        </w:rPr>
      </w:pPr>
      <w:bookmarkStart w:id="2" w:name="_Toc353375488"/>
    </w:p>
    <w:p w:rsidR="00255C34" w:rsidRPr="00C43A82" w:rsidRDefault="00255C34" w:rsidP="00255C34">
      <w:pPr>
        <w:rPr>
          <w:rFonts w:cstheme="minorHAnsi"/>
          <w:b/>
        </w:rPr>
      </w:pPr>
      <w:r w:rsidRPr="00C43A82">
        <w:rPr>
          <w:rFonts w:cstheme="minorHAnsi"/>
          <w:b/>
        </w:rPr>
        <w:t>Are formal compliance steps or mitigation required?</w:t>
      </w:r>
      <w:bookmarkEnd w:id="2"/>
      <w:r w:rsidRPr="00C43A82">
        <w:rPr>
          <w:rFonts w:cstheme="minorHAnsi"/>
          <w:b/>
        </w:rPr>
        <w:t xml:space="preserve"> </w:t>
      </w:r>
    </w:p>
    <w:p w:rsidR="00255C34" w:rsidRPr="00C43A82" w:rsidRDefault="00E63756" w:rsidP="00255C34">
      <w:pPr>
        <w:pStyle w:val="ListParagraph"/>
        <w:spacing w:line="276" w:lineRule="auto"/>
        <w:rPr>
          <w:rFonts w:cstheme="minorHAnsi"/>
        </w:rPr>
      </w:pPr>
      <w:sdt>
        <w:sdtPr>
          <w:rPr>
            <w:rFonts w:cstheme="minorHAnsi"/>
          </w:rPr>
          <w:id w:val="485057005"/>
          <w14:checkbox>
            <w14:checked w14:val="0"/>
            <w14:checkedState w14:val="2612" w14:font="MS Gothic"/>
            <w14:uncheckedState w14:val="2610" w14:font="MS Gothic"/>
          </w14:checkbox>
        </w:sdtPr>
        <w:sdtEndPr/>
        <w:sdtContent>
          <w:r w:rsidR="00255C34">
            <w:rPr>
              <w:rFonts w:ascii="MS Gothic" w:eastAsia="MS Gothic" w:hAnsi="MS Gothic" w:cstheme="minorHAnsi" w:hint="eastAsia"/>
            </w:rPr>
            <w:t>☐</w:t>
          </w:r>
        </w:sdtContent>
      </w:sdt>
      <w:r w:rsidR="00255C34" w:rsidRPr="00C43A82">
        <w:rPr>
          <w:rFonts w:cstheme="minorHAnsi"/>
        </w:rPr>
        <w:t xml:space="preserve"> Yes</w:t>
      </w:r>
    </w:p>
    <w:p w:rsidR="00255C34" w:rsidRPr="00C013A1" w:rsidRDefault="00E63756" w:rsidP="00255C34">
      <w:pPr>
        <w:ind w:left="720"/>
        <w:jc w:val="both"/>
        <w:rPr>
          <w:rFonts w:cstheme="minorHAnsi"/>
          <w:b/>
        </w:rPr>
      </w:pPr>
      <w:sdt>
        <w:sdtPr>
          <w:rPr>
            <w:rFonts w:cstheme="minorHAnsi"/>
          </w:rPr>
          <w:id w:val="672928740"/>
          <w14:checkbox>
            <w14:checked w14:val="0"/>
            <w14:checkedState w14:val="2612" w14:font="MS Gothic"/>
            <w14:uncheckedState w14:val="2610" w14:font="MS Gothic"/>
          </w14:checkbox>
        </w:sdtPr>
        <w:sdtEndPr/>
        <w:sdtContent>
          <w:r w:rsidR="00255C34" w:rsidRPr="00C43A82">
            <w:rPr>
              <w:rFonts w:ascii="MS Gothic" w:eastAsia="MS Gothic" w:hAnsi="MS Gothic" w:cs="MS Gothic" w:hint="eastAsia"/>
            </w:rPr>
            <w:t>☐</w:t>
          </w:r>
        </w:sdtContent>
      </w:sdt>
      <w:r w:rsidR="00255C34" w:rsidRPr="00C43A82">
        <w:rPr>
          <w:rFonts w:cstheme="minorHAnsi"/>
        </w:rPr>
        <w:t xml:space="preserve"> No</w:t>
      </w:r>
    </w:p>
    <w:p w:rsidR="00060E14" w:rsidRPr="00773E74" w:rsidRDefault="00E63756">
      <w:pPr>
        <w:rPr>
          <w:rFonts w:cstheme="minorHAnsi"/>
          <w:sz w:val="24"/>
        </w:rPr>
      </w:pPr>
    </w:p>
    <w:sectPr w:rsidR="00060E14" w:rsidRPr="00773E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A6E" w:rsidRDefault="00FD6A6E" w:rsidP="002914CB">
      <w:r>
        <w:separator/>
      </w:r>
    </w:p>
  </w:endnote>
  <w:endnote w:type="continuationSeparator" w:id="0">
    <w:p w:rsidR="00FD6A6E" w:rsidRDefault="00FD6A6E" w:rsidP="00291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A6E" w:rsidRDefault="00FD6A6E" w:rsidP="002914CB">
      <w:r>
        <w:separator/>
      </w:r>
    </w:p>
  </w:footnote>
  <w:footnote w:type="continuationSeparator" w:id="0">
    <w:p w:rsidR="00FD6A6E" w:rsidRDefault="00FD6A6E" w:rsidP="002914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974D0"/>
    <w:multiLevelType w:val="hybridMultilevel"/>
    <w:tmpl w:val="32DC7C18"/>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23BF034E"/>
    <w:multiLevelType w:val="hybridMultilevel"/>
    <w:tmpl w:val="DF9E2DF4"/>
    <w:lvl w:ilvl="0" w:tplc="348E876A">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25BA190A"/>
    <w:multiLevelType w:val="hybridMultilevel"/>
    <w:tmpl w:val="F5D2334C"/>
    <w:lvl w:ilvl="0" w:tplc="348E876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86B262E"/>
    <w:multiLevelType w:val="hybridMultilevel"/>
    <w:tmpl w:val="5052AB6E"/>
    <w:lvl w:ilvl="0" w:tplc="348E876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1AE6B09"/>
    <w:multiLevelType w:val="hybridMultilevel"/>
    <w:tmpl w:val="EC3A08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584DDE"/>
    <w:multiLevelType w:val="hybridMultilevel"/>
    <w:tmpl w:val="E3C21FB2"/>
    <w:lvl w:ilvl="0" w:tplc="348E876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5AFF2380"/>
    <w:multiLevelType w:val="hybridMultilevel"/>
    <w:tmpl w:val="2E3E80C4"/>
    <w:lvl w:ilvl="0" w:tplc="348E876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5EA76C4A"/>
    <w:multiLevelType w:val="hybridMultilevel"/>
    <w:tmpl w:val="5E74F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C4787C"/>
    <w:multiLevelType w:val="hybridMultilevel"/>
    <w:tmpl w:val="DFC2C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7"/>
  </w:num>
  <w:num w:numId="5">
    <w:abstractNumId w:val="8"/>
  </w:num>
  <w:num w:numId="6">
    <w:abstractNumId w:val="4"/>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CB"/>
    <w:rsid w:val="00255C34"/>
    <w:rsid w:val="002914CB"/>
    <w:rsid w:val="004C6F1E"/>
    <w:rsid w:val="00506B05"/>
    <w:rsid w:val="00773E74"/>
    <w:rsid w:val="008B217F"/>
    <w:rsid w:val="009C0F3E"/>
    <w:rsid w:val="009E34EC"/>
    <w:rsid w:val="00A85DF1"/>
    <w:rsid w:val="00AB2522"/>
    <w:rsid w:val="00D55FC3"/>
    <w:rsid w:val="00E04BDB"/>
    <w:rsid w:val="00E63756"/>
    <w:rsid w:val="00F0662B"/>
    <w:rsid w:val="00F40D0E"/>
    <w:rsid w:val="00FD6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4CB"/>
    <w:pPr>
      <w:spacing w:after="0" w:line="240" w:lineRule="auto"/>
    </w:pPr>
    <w:rPr>
      <w:rFonts w:eastAsia="Times New Roman"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914CB"/>
    <w:pPr>
      <w:ind w:left="720"/>
      <w:contextualSpacing/>
    </w:pPr>
    <w:rPr>
      <w:rFonts w:cs="Times New Roman"/>
    </w:rPr>
  </w:style>
  <w:style w:type="paragraph" w:styleId="CommentText">
    <w:name w:val="annotation text"/>
    <w:basedOn w:val="Normal"/>
    <w:link w:val="CommentTextChar"/>
    <w:uiPriority w:val="99"/>
    <w:unhideWhenUsed/>
    <w:rsid w:val="002914CB"/>
    <w:pPr>
      <w:spacing w:after="200"/>
    </w:pPr>
    <w:rPr>
      <w:rFonts w:eastAsiaTheme="minorHAnsi" w:cstheme="minorBidi"/>
      <w:sz w:val="20"/>
      <w:szCs w:val="20"/>
    </w:rPr>
  </w:style>
  <w:style w:type="character" w:customStyle="1" w:styleId="CommentTextChar">
    <w:name w:val="Comment Text Char"/>
    <w:basedOn w:val="DefaultParagraphFont"/>
    <w:link w:val="CommentText"/>
    <w:uiPriority w:val="99"/>
    <w:rsid w:val="002914CB"/>
    <w:rPr>
      <w:sz w:val="20"/>
      <w:szCs w:val="20"/>
    </w:rPr>
  </w:style>
  <w:style w:type="character" w:styleId="CommentReference">
    <w:name w:val="annotation reference"/>
    <w:basedOn w:val="DefaultParagraphFont"/>
    <w:uiPriority w:val="99"/>
    <w:unhideWhenUsed/>
    <w:rsid w:val="002914CB"/>
    <w:rPr>
      <w:sz w:val="16"/>
      <w:szCs w:val="16"/>
    </w:rPr>
  </w:style>
  <w:style w:type="paragraph" w:styleId="FootnoteText">
    <w:name w:val="footnote text"/>
    <w:basedOn w:val="Normal"/>
    <w:link w:val="FootnoteTextChar"/>
    <w:uiPriority w:val="99"/>
    <w:unhideWhenUsed/>
    <w:rsid w:val="002914CB"/>
    <w:rPr>
      <w:rFonts w:eastAsiaTheme="minorHAnsi" w:cstheme="minorBidi"/>
      <w:sz w:val="20"/>
      <w:szCs w:val="20"/>
    </w:rPr>
  </w:style>
  <w:style w:type="character" w:customStyle="1" w:styleId="FootnoteTextChar">
    <w:name w:val="Footnote Text Char"/>
    <w:basedOn w:val="DefaultParagraphFont"/>
    <w:link w:val="FootnoteText"/>
    <w:uiPriority w:val="99"/>
    <w:rsid w:val="002914CB"/>
    <w:rPr>
      <w:sz w:val="20"/>
      <w:szCs w:val="20"/>
    </w:rPr>
  </w:style>
  <w:style w:type="character" w:styleId="FootnoteReference">
    <w:name w:val="footnote reference"/>
    <w:basedOn w:val="DefaultParagraphFont"/>
    <w:uiPriority w:val="99"/>
    <w:unhideWhenUsed/>
    <w:rsid w:val="002914CB"/>
    <w:rPr>
      <w:vertAlign w:val="superscript"/>
    </w:rPr>
  </w:style>
  <w:style w:type="table" w:styleId="MediumGrid1-Accent1">
    <w:name w:val="Medium Grid 1 Accent 1"/>
    <w:basedOn w:val="TableNormal"/>
    <w:uiPriority w:val="67"/>
    <w:rsid w:val="002914CB"/>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BusinessRules">
    <w:name w:val="Business Rules"/>
    <w:basedOn w:val="Normal"/>
    <w:link w:val="BusinessRulesChar"/>
    <w:qFormat/>
    <w:rsid w:val="002914CB"/>
    <w:rPr>
      <w:color w:val="00B050"/>
    </w:rPr>
  </w:style>
  <w:style w:type="character" w:customStyle="1" w:styleId="BusinessRulesChar">
    <w:name w:val="Business Rules Char"/>
    <w:basedOn w:val="DefaultParagraphFont"/>
    <w:link w:val="BusinessRules"/>
    <w:rsid w:val="002914CB"/>
    <w:rPr>
      <w:rFonts w:eastAsia="Times New Roman" w:cs="Arial"/>
      <w:color w:val="00B050"/>
      <w:szCs w:val="24"/>
    </w:rPr>
  </w:style>
  <w:style w:type="character" w:customStyle="1" w:styleId="ListParagraphChar">
    <w:name w:val="List Paragraph Char"/>
    <w:basedOn w:val="DefaultParagraphFont"/>
    <w:link w:val="ListParagraph"/>
    <w:uiPriority w:val="34"/>
    <w:rsid w:val="002914CB"/>
    <w:rPr>
      <w:rFonts w:eastAsia="Times New Roman" w:cs="Times New Roman"/>
      <w:szCs w:val="24"/>
    </w:rPr>
  </w:style>
  <w:style w:type="paragraph" w:styleId="PlainText">
    <w:name w:val="Plain Text"/>
    <w:basedOn w:val="Normal"/>
    <w:link w:val="PlainTextChar"/>
    <w:uiPriority w:val="99"/>
    <w:semiHidden/>
    <w:unhideWhenUsed/>
    <w:rsid w:val="002914CB"/>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2914CB"/>
    <w:rPr>
      <w:rFonts w:ascii="Calibri" w:hAnsi="Calibri"/>
      <w:szCs w:val="21"/>
    </w:rPr>
  </w:style>
  <w:style w:type="paragraph" w:styleId="BalloonText">
    <w:name w:val="Balloon Text"/>
    <w:basedOn w:val="Normal"/>
    <w:link w:val="BalloonTextChar"/>
    <w:uiPriority w:val="99"/>
    <w:semiHidden/>
    <w:unhideWhenUsed/>
    <w:rsid w:val="002914CB"/>
    <w:rPr>
      <w:rFonts w:ascii="Tahoma" w:hAnsi="Tahoma" w:cs="Tahoma"/>
      <w:sz w:val="16"/>
      <w:szCs w:val="16"/>
    </w:rPr>
  </w:style>
  <w:style w:type="character" w:customStyle="1" w:styleId="BalloonTextChar">
    <w:name w:val="Balloon Text Char"/>
    <w:basedOn w:val="DefaultParagraphFont"/>
    <w:link w:val="BalloonText"/>
    <w:uiPriority w:val="99"/>
    <w:semiHidden/>
    <w:rsid w:val="002914CB"/>
    <w:rPr>
      <w:rFonts w:ascii="Tahoma" w:eastAsia="Times New Roman" w:hAnsi="Tahoma" w:cs="Tahoma"/>
      <w:sz w:val="16"/>
      <w:szCs w:val="16"/>
    </w:rPr>
  </w:style>
  <w:style w:type="table" w:customStyle="1" w:styleId="MediumGrid1-Accent11">
    <w:name w:val="Medium Grid 1 - Accent 11"/>
    <w:basedOn w:val="TableNormal"/>
    <w:next w:val="MediumGrid1-Accent1"/>
    <w:uiPriority w:val="67"/>
    <w:rsid w:val="002914CB"/>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2-Accent1">
    <w:name w:val="Medium Grid 2 Accent 1"/>
    <w:basedOn w:val="TableNormal"/>
    <w:uiPriority w:val="68"/>
    <w:rsid w:val="008B217F"/>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4CB"/>
    <w:pPr>
      <w:spacing w:after="0" w:line="240" w:lineRule="auto"/>
    </w:pPr>
    <w:rPr>
      <w:rFonts w:eastAsia="Times New Roman"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914CB"/>
    <w:pPr>
      <w:ind w:left="720"/>
      <w:contextualSpacing/>
    </w:pPr>
    <w:rPr>
      <w:rFonts w:cs="Times New Roman"/>
    </w:rPr>
  </w:style>
  <w:style w:type="paragraph" w:styleId="CommentText">
    <w:name w:val="annotation text"/>
    <w:basedOn w:val="Normal"/>
    <w:link w:val="CommentTextChar"/>
    <w:uiPriority w:val="99"/>
    <w:unhideWhenUsed/>
    <w:rsid w:val="002914CB"/>
    <w:pPr>
      <w:spacing w:after="200"/>
    </w:pPr>
    <w:rPr>
      <w:rFonts w:eastAsiaTheme="minorHAnsi" w:cstheme="minorBidi"/>
      <w:sz w:val="20"/>
      <w:szCs w:val="20"/>
    </w:rPr>
  </w:style>
  <w:style w:type="character" w:customStyle="1" w:styleId="CommentTextChar">
    <w:name w:val="Comment Text Char"/>
    <w:basedOn w:val="DefaultParagraphFont"/>
    <w:link w:val="CommentText"/>
    <w:uiPriority w:val="99"/>
    <w:rsid w:val="002914CB"/>
    <w:rPr>
      <w:sz w:val="20"/>
      <w:szCs w:val="20"/>
    </w:rPr>
  </w:style>
  <w:style w:type="character" w:styleId="CommentReference">
    <w:name w:val="annotation reference"/>
    <w:basedOn w:val="DefaultParagraphFont"/>
    <w:uiPriority w:val="99"/>
    <w:unhideWhenUsed/>
    <w:rsid w:val="002914CB"/>
    <w:rPr>
      <w:sz w:val="16"/>
      <w:szCs w:val="16"/>
    </w:rPr>
  </w:style>
  <w:style w:type="paragraph" w:styleId="FootnoteText">
    <w:name w:val="footnote text"/>
    <w:basedOn w:val="Normal"/>
    <w:link w:val="FootnoteTextChar"/>
    <w:uiPriority w:val="99"/>
    <w:unhideWhenUsed/>
    <w:rsid w:val="002914CB"/>
    <w:rPr>
      <w:rFonts w:eastAsiaTheme="minorHAnsi" w:cstheme="minorBidi"/>
      <w:sz w:val="20"/>
      <w:szCs w:val="20"/>
    </w:rPr>
  </w:style>
  <w:style w:type="character" w:customStyle="1" w:styleId="FootnoteTextChar">
    <w:name w:val="Footnote Text Char"/>
    <w:basedOn w:val="DefaultParagraphFont"/>
    <w:link w:val="FootnoteText"/>
    <w:uiPriority w:val="99"/>
    <w:rsid w:val="002914CB"/>
    <w:rPr>
      <w:sz w:val="20"/>
      <w:szCs w:val="20"/>
    </w:rPr>
  </w:style>
  <w:style w:type="character" w:styleId="FootnoteReference">
    <w:name w:val="footnote reference"/>
    <w:basedOn w:val="DefaultParagraphFont"/>
    <w:uiPriority w:val="99"/>
    <w:unhideWhenUsed/>
    <w:rsid w:val="002914CB"/>
    <w:rPr>
      <w:vertAlign w:val="superscript"/>
    </w:rPr>
  </w:style>
  <w:style w:type="table" w:styleId="MediumGrid1-Accent1">
    <w:name w:val="Medium Grid 1 Accent 1"/>
    <w:basedOn w:val="TableNormal"/>
    <w:uiPriority w:val="67"/>
    <w:rsid w:val="002914CB"/>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BusinessRules">
    <w:name w:val="Business Rules"/>
    <w:basedOn w:val="Normal"/>
    <w:link w:val="BusinessRulesChar"/>
    <w:qFormat/>
    <w:rsid w:val="002914CB"/>
    <w:rPr>
      <w:color w:val="00B050"/>
    </w:rPr>
  </w:style>
  <w:style w:type="character" w:customStyle="1" w:styleId="BusinessRulesChar">
    <w:name w:val="Business Rules Char"/>
    <w:basedOn w:val="DefaultParagraphFont"/>
    <w:link w:val="BusinessRules"/>
    <w:rsid w:val="002914CB"/>
    <w:rPr>
      <w:rFonts w:eastAsia="Times New Roman" w:cs="Arial"/>
      <w:color w:val="00B050"/>
      <w:szCs w:val="24"/>
    </w:rPr>
  </w:style>
  <w:style w:type="character" w:customStyle="1" w:styleId="ListParagraphChar">
    <w:name w:val="List Paragraph Char"/>
    <w:basedOn w:val="DefaultParagraphFont"/>
    <w:link w:val="ListParagraph"/>
    <w:uiPriority w:val="34"/>
    <w:rsid w:val="002914CB"/>
    <w:rPr>
      <w:rFonts w:eastAsia="Times New Roman" w:cs="Times New Roman"/>
      <w:szCs w:val="24"/>
    </w:rPr>
  </w:style>
  <w:style w:type="paragraph" w:styleId="PlainText">
    <w:name w:val="Plain Text"/>
    <w:basedOn w:val="Normal"/>
    <w:link w:val="PlainTextChar"/>
    <w:uiPriority w:val="99"/>
    <w:semiHidden/>
    <w:unhideWhenUsed/>
    <w:rsid w:val="002914CB"/>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2914CB"/>
    <w:rPr>
      <w:rFonts w:ascii="Calibri" w:hAnsi="Calibri"/>
      <w:szCs w:val="21"/>
    </w:rPr>
  </w:style>
  <w:style w:type="paragraph" w:styleId="BalloonText">
    <w:name w:val="Balloon Text"/>
    <w:basedOn w:val="Normal"/>
    <w:link w:val="BalloonTextChar"/>
    <w:uiPriority w:val="99"/>
    <w:semiHidden/>
    <w:unhideWhenUsed/>
    <w:rsid w:val="002914CB"/>
    <w:rPr>
      <w:rFonts w:ascii="Tahoma" w:hAnsi="Tahoma" w:cs="Tahoma"/>
      <w:sz w:val="16"/>
      <w:szCs w:val="16"/>
    </w:rPr>
  </w:style>
  <w:style w:type="character" w:customStyle="1" w:styleId="BalloonTextChar">
    <w:name w:val="Balloon Text Char"/>
    <w:basedOn w:val="DefaultParagraphFont"/>
    <w:link w:val="BalloonText"/>
    <w:uiPriority w:val="99"/>
    <w:semiHidden/>
    <w:rsid w:val="002914CB"/>
    <w:rPr>
      <w:rFonts w:ascii="Tahoma" w:eastAsia="Times New Roman" w:hAnsi="Tahoma" w:cs="Tahoma"/>
      <w:sz w:val="16"/>
      <w:szCs w:val="16"/>
    </w:rPr>
  </w:style>
  <w:style w:type="table" w:customStyle="1" w:styleId="MediumGrid1-Accent11">
    <w:name w:val="Medium Grid 1 - Accent 11"/>
    <w:basedOn w:val="TableNormal"/>
    <w:next w:val="MediumGrid1-Accent1"/>
    <w:uiPriority w:val="67"/>
    <w:rsid w:val="002914CB"/>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2-Accent1">
    <w:name w:val="Medium Grid 2 Accent 1"/>
    <w:basedOn w:val="TableNormal"/>
    <w:uiPriority w:val="68"/>
    <w:rsid w:val="008B217F"/>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7C6E459E533C4F8B5063CC92382811" ma:contentTypeVersion="3" ma:contentTypeDescription="Create a new document." ma:contentTypeScope="" ma:versionID="9370805bcc5864b3c5d38434de52440f">
  <xsd:schema xmlns:xsd="http://www.w3.org/2001/XMLSchema" xmlns:xs="http://www.w3.org/2001/XMLSchema" xmlns:p="http://schemas.microsoft.com/office/2006/metadata/properties" xmlns:ns1="http://schemas.microsoft.com/sharepoint/v3" targetNamespace="http://schemas.microsoft.com/office/2006/metadata/properties" ma:root="true" ma:fieldsID="d35f45726f6eff039056ebf072177a0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internalName="PublishingStartDate">
      <xsd:simpleType>
        <xsd:restriction base="dms:Unknown"/>
      </xsd:simpleType>
    </xsd:element>
    <xsd:element name="PublishingExpirationDate" ma:index="5"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8273924-E371-4B1B-942C-F79FD39A7A53}"/>
</file>

<file path=customXml/itemProps2.xml><?xml version="1.0" encoding="utf-8"?>
<ds:datastoreItem xmlns:ds="http://schemas.openxmlformats.org/officeDocument/2006/customXml" ds:itemID="{06FC642F-B9A9-42CE-899A-965B6EBC440C}"/>
</file>

<file path=customXml/itemProps3.xml><?xml version="1.0" encoding="utf-8"?>
<ds:datastoreItem xmlns:ds="http://schemas.openxmlformats.org/officeDocument/2006/customXml" ds:itemID="{5C64EFC9-8B55-43FE-93EF-450D10FADDDF}"/>
</file>

<file path=docProps/app.xml><?xml version="1.0" encoding="utf-8"?>
<Properties xmlns="http://schemas.openxmlformats.org/officeDocument/2006/extended-properties" xmlns:vt="http://schemas.openxmlformats.org/officeDocument/2006/docPropsVTypes">
  <Template>Normal.dotm</Template>
  <TotalTime>1</TotalTime>
  <Pages>3</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Wetlands Protection - Worksheet</dc:title>
  <dc:creator>HUD</dc:creator>
  <cp:lastModifiedBy>Kumerow, Kirk</cp:lastModifiedBy>
  <cp:revision>2</cp:revision>
  <dcterms:created xsi:type="dcterms:W3CDTF">2017-08-01T20:54:00Z</dcterms:created>
  <dcterms:modified xsi:type="dcterms:W3CDTF">2017-08-01T20:54:00Z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4" name="ContentTypeId">
    <vt:lpwstr>0x010100777C6E459E533C4F8B5063CC92382811</vt:lpwstr>
  </property>
  <property fmtid="{D5CDD505-2E9C-101B-9397-08002B2CF9AE}" pid="5" name="Order">
    <vt:r8>10400</vt:r8>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ies>
</file>