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ADD9" w14:textId="066A389B" w:rsidR="00340E31" w:rsidRDefault="00756A1D" w:rsidP="00340E31">
      <w:pPr>
        <w:pStyle w:val="DefaultText"/>
        <w:numPr>
          <w:ilvl w:val="12"/>
          <w:numId w:val="0"/>
        </w:numPr>
        <w:jc w:val="center"/>
        <w:rPr>
          <w:rFonts w:ascii="Calibri" w:hAnsi="Calibri" w:cs="Arial"/>
          <w:b/>
          <w:bCs/>
          <w:smallCaps/>
          <w:sz w:val="28"/>
          <w:u w:val="single"/>
        </w:rPr>
      </w:pPr>
      <w:r>
        <w:rPr>
          <w:rFonts w:ascii="Calibri" w:hAnsi="Calibri" w:cs="Arial"/>
          <w:b/>
          <w:bCs/>
          <w:smallCaps/>
          <w:sz w:val="28"/>
          <w:u w:val="single"/>
        </w:rPr>
        <w:t>Pro</w:t>
      </w:r>
      <w:r w:rsidR="00616B6A">
        <w:rPr>
          <w:rFonts w:ascii="Calibri" w:hAnsi="Calibri" w:cs="Arial"/>
          <w:b/>
          <w:bCs/>
          <w:smallCaps/>
          <w:sz w:val="28"/>
          <w:u w:val="single"/>
        </w:rPr>
        <w:t>posed Use of Loan Funds</w:t>
      </w:r>
    </w:p>
    <w:p w14:paraId="48FF266D" w14:textId="77777777" w:rsidR="00A169F4" w:rsidRDefault="00A169F4" w:rsidP="00340E31">
      <w:pPr>
        <w:pStyle w:val="DefaultText"/>
        <w:numPr>
          <w:ilvl w:val="12"/>
          <w:numId w:val="0"/>
        </w:numPr>
        <w:jc w:val="center"/>
        <w:rPr>
          <w:rFonts w:ascii="Calibri" w:hAnsi="Calibri" w:cs="Arial"/>
          <w:b/>
          <w:bCs/>
          <w:smallCaps/>
          <w:sz w:val="28"/>
          <w:u w:val="single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700"/>
        <w:gridCol w:w="6300"/>
      </w:tblGrid>
      <w:tr w:rsidR="00400A02" w:rsidRPr="00E53BA7" w14:paraId="69C9AC9B" w14:textId="77777777" w:rsidTr="00350A4A">
        <w:tc>
          <w:tcPr>
            <w:tcW w:w="2700" w:type="dxa"/>
            <w:shd w:val="clear" w:color="auto" w:fill="70AD47" w:themeFill="accent6"/>
          </w:tcPr>
          <w:p w14:paraId="2135191D" w14:textId="65347AC7" w:rsidR="00400A02" w:rsidRPr="00E53BA7" w:rsidRDefault="00400A02" w:rsidP="00400A02">
            <w:pPr>
              <w:pStyle w:val="DefaultText"/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smallCaps/>
                <w:sz w:val="22"/>
                <w:szCs w:val="22"/>
              </w:rPr>
            </w:pPr>
            <w:r w:rsidRPr="00E53BA7">
              <w:rPr>
                <w:rFonts w:ascii="Calibri" w:hAnsi="Calibri" w:cs="Arial"/>
                <w:b/>
                <w:bCs/>
                <w:smallCaps/>
                <w:sz w:val="22"/>
                <w:szCs w:val="22"/>
              </w:rPr>
              <w:t>Applicant Name/Licensee:</w:t>
            </w:r>
          </w:p>
        </w:tc>
        <w:sdt>
          <w:sdtPr>
            <w:rPr>
              <w:rFonts w:ascii="Calibri" w:hAnsi="Calibri" w:cs="Arial"/>
              <w:b/>
              <w:bCs/>
              <w:smallCaps/>
              <w:sz w:val="22"/>
              <w:szCs w:val="22"/>
              <w:u w:val="single"/>
            </w:rPr>
            <w:id w:val="1308276483"/>
            <w:placeholder>
              <w:docPart w:val="AD6141ACF7D54E48A214C6F4B351CBE3"/>
            </w:placeholder>
            <w:showingPlcHdr/>
          </w:sdtPr>
          <w:sdtContent>
            <w:tc>
              <w:tcPr>
                <w:tcW w:w="6300" w:type="dxa"/>
              </w:tcPr>
              <w:p w14:paraId="0D113FCF" w14:textId="5859F297" w:rsidR="00400A02" w:rsidRPr="00E53BA7" w:rsidRDefault="003F6656" w:rsidP="00C9453B">
                <w:pPr>
                  <w:pStyle w:val="DefaultText"/>
                  <w:numPr>
                    <w:ilvl w:val="12"/>
                    <w:numId w:val="0"/>
                  </w:numPr>
                  <w:rPr>
                    <w:rFonts w:ascii="Calibri" w:hAnsi="Calibri" w:cs="Arial"/>
                    <w:b/>
                    <w:bCs/>
                    <w:smallCaps/>
                    <w:sz w:val="22"/>
                    <w:szCs w:val="22"/>
                    <w:u w:val="single"/>
                  </w:rPr>
                </w:pPr>
                <w:r w:rsidRPr="00E53BA7">
                  <w:rPr>
                    <w:rStyle w:val="PlaceholderText"/>
                    <w:rFonts w:ascii="Calibri" w:eastAsiaTheme="minorHAnsi" w:hAnsi="Calibri" w:cs="Calibr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00A02" w:rsidRPr="00E53BA7" w14:paraId="3DB23BE1" w14:textId="77777777" w:rsidTr="00350A4A">
        <w:tc>
          <w:tcPr>
            <w:tcW w:w="2700" w:type="dxa"/>
            <w:shd w:val="clear" w:color="auto" w:fill="70AD47" w:themeFill="accent6"/>
          </w:tcPr>
          <w:p w14:paraId="78EFB04A" w14:textId="295703FA" w:rsidR="00400A02" w:rsidRPr="00E53BA7" w:rsidRDefault="00400A02" w:rsidP="00400A02">
            <w:pPr>
              <w:pStyle w:val="DefaultText"/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smallCaps/>
                <w:sz w:val="22"/>
                <w:szCs w:val="22"/>
              </w:rPr>
            </w:pPr>
            <w:r w:rsidRPr="00E53BA7">
              <w:rPr>
                <w:rFonts w:ascii="Calibri" w:hAnsi="Calibri" w:cs="Arial"/>
                <w:b/>
                <w:bCs/>
                <w:smallCaps/>
                <w:sz w:val="22"/>
                <w:szCs w:val="22"/>
              </w:rPr>
              <w:t>License #: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2"/>
              <w:szCs w:val="22"/>
              <w:u w:val="single"/>
            </w:rPr>
            <w:id w:val="899489443"/>
            <w:placeholder>
              <w:docPart w:val="DefaultPlaceholder_-1854013440"/>
            </w:placeholder>
            <w:showingPlcHdr/>
          </w:sdtPr>
          <w:sdtContent>
            <w:tc>
              <w:tcPr>
                <w:tcW w:w="6300" w:type="dxa"/>
              </w:tcPr>
              <w:p w14:paraId="1E4AFC00" w14:textId="507910DB" w:rsidR="00400A02" w:rsidRPr="00E53BA7" w:rsidRDefault="00FA67D7" w:rsidP="00FA67D7">
                <w:pPr>
                  <w:pStyle w:val="DefaultText"/>
                  <w:numPr>
                    <w:ilvl w:val="12"/>
                    <w:numId w:val="0"/>
                  </w:numPr>
                  <w:rPr>
                    <w:rFonts w:asciiTheme="minorHAnsi" w:hAnsiTheme="minorHAnsi" w:cstheme="minorHAnsi"/>
                    <w:b/>
                    <w:bCs/>
                    <w:smallCaps/>
                    <w:sz w:val="22"/>
                    <w:szCs w:val="22"/>
                    <w:u w:val="single"/>
                  </w:rPr>
                </w:pPr>
                <w:r w:rsidRPr="00E53BA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7C2A36" w14:textId="77777777" w:rsidR="00A169F4" w:rsidRPr="00BE4CA5" w:rsidRDefault="00A169F4" w:rsidP="00340E31">
      <w:pPr>
        <w:pStyle w:val="DefaultText"/>
        <w:numPr>
          <w:ilvl w:val="12"/>
          <w:numId w:val="0"/>
        </w:numPr>
        <w:jc w:val="center"/>
        <w:rPr>
          <w:rFonts w:ascii="Calibri" w:hAnsi="Calibri" w:cs="Arial"/>
          <w:b/>
          <w:bCs/>
          <w:smallCaps/>
          <w:szCs w:val="22"/>
          <w:u w:val="single"/>
        </w:rPr>
      </w:pPr>
    </w:p>
    <w:p w14:paraId="45A861EE" w14:textId="77777777" w:rsidR="00340E31" w:rsidRPr="004A2319" w:rsidRDefault="00340E31" w:rsidP="00340E31">
      <w:pPr>
        <w:pStyle w:val="DefaultText"/>
        <w:numPr>
          <w:ilvl w:val="12"/>
          <w:numId w:val="0"/>
        </w:numPr>
        <w:jc w:val="center"/>
        <w:rPr>
          <w:rFonts w:ascii="Calibri" w:hAnsi="Calibri" w:cs="Arial"/>
          <w:smallCaps/>
          <w:sz w:val="22"/>
          <w:szCs w:val="20"/>
        </w:rPr>
      </w:pPr>
    </w:p>
    <w:tbl>
      <w:tblPr>
        <w:tblW w:w="8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5"/>
        <w:gridCol w:w="3060"/>
      </w:tblGrid>
      <w:tr w:rsidR="00340E31" w:rsidRPr="0056121F" w14:paraId="14F5D211" w14:textId="77777777" w:rsidTr="00350A4A">
        <w:trPr>
          <w:jc w:val="center"/>
        </w:trPr>
        <w:tc>
          <w:tcPr>
            <w:tcW w:w="5575" w:type="dxa"/>
            <w:shd w:val="clear" w:color="auto" w:fill="70AD47" w:themeFill="accent6"/>
            <w:vAlign w:val="bottom"/>
          </w:tcPr>
          <w:p w14:paraId="67C1CA4A" w14:textId="77777777" w:rsidR="00340E31" w:rsidRDefault="00340E31" w:rsidP="00350A4A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  <w:sz w:val="24"/>
                <w:szCs w:val="24"/>
              </w:rPr>
            </w:pPr>
          </w:p>
          <w:p w14:paraId="107A6921" w14:textId="77777777" w:rsidR="00340E31" w:rsidRDefault="00340E31" w:rsidP="00350A4A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cs="Calibri"/>
                <w:b/>
                <w:bCs/>
                <w:smallCaps/>
                <w:sz w:val="24"/>
                <w:szCs w:val="24"/>
              </w:rPr>
              <w:t>Budget Expense Line Item</w:t>
            </w:r>
          </w:p>
        </w:tc>
        <w:tc>
          <w:tcPr>
            <w:tcW w:w="3060" w:type="dxa"/>
            <w:shd w:val="clear" w:color="auto" w:fill="70AD47" w:themeFill="accent6"/>
            <w:vAlign w:val="bottom"/>
          </w:tcPr>
          <w:p w14:paraId="431FCE36" w14:textId="63CD4760" w:rsidR="00340E31" w:rsidRDefault="00340E31" w:rsidP="00350A4A">
            <w:pPr>
              <w:spacing w:after="0" w:line="240" w:lineRule="auto"/>
              <w:jc w:val="center"/>
              <w:rPr>
                <w:rFonts w:cs="Calibri"/>
                <w:b/>
                <w:bCs/>
                <w:smallCaps/>
                <w:sz w:val="24"/>
                <w:szCs w:val="24"/>
              </w:rPr>
            </w:pPr>
            <w:r>
              <w:rPr>
                <w:rFonts w:cs="Calibri"/>
                <w:b/>
                <w:bCs/>
                <w:smallCaps/>
                <w:sz w:val="24"/>
                <w:szCs w:val="24"/>
              </w:rPr>
              <w:t>Budget Request</w:t>
            </w:r>
          </w:p>
        </w:tc>
      </w:tr>
      <w:tr w:rsidR="00340E31" w:rsidRPr="00BD4F2B" w14:paraId="13A311E6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35888B73" w14:textId="5CC5342E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Non-Owner Payroll</w:t>
            </w:r>
            <w:r>
              <w:rPr>
                <w:rFonts w:cs="Calibri"/>
                <w:bCs/>
              </w:rPr>
              <w:tab/>
              <w:t xml:space="preserve"> </w:t>
            </w:r>
          </w:p>
        </w:tc>
        <w:sdt>
          <w:sdtPr>
            <w:rPr>
              <w:rFonts w:cs="Calibri"/>
            </w:rPr>
            <w:id w:val="8622473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525A9A3C" w14:textId="42A760BD" w:rsidR="00340E31" w:rsidRDefault="00FA67D7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04D62878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71F24E5D" w14:textId="2E637CB2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Purchase of equipment</w:t>
            </w:r>
            <w:r w:rsidR="00E600E0">
              <w:rPr>
                <w:rFonts w:cs="Calibri"/>
                <w:bCs/>
              </w:rPr>
              <w:t>/materials/labor</w:t>
            </w:r>
          </w:p>
        </w:tc>
        <w:sdt>
          <w:sdtPr>
            <w:rPr>
              <w:rFonts w:cs="Calibri"/>
            </w:rPr>
            <w:id w:val="6438563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77B52D42" w14:textId="4997BE95" w:rsidR="00340E31" w:rsidRDefault="00FA67D7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48D8B73D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26DB3772" w14:textId="77777777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Rent</w:t>
            </w:r>
          </w:p>
        </w:tc>
        <w:sdt>
          <w:sdtPr>
            <w:rPr>
              <w:rFonts w:cs="Calibri"/>
            </w:rPr>
            <w:id w:val="-17928200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42EADE90" w14:textId="1E89849B" w:rsidR="00340E31" w:rsidRDefault="00FA67D7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306EC6B7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3CFA7734" w14:textId="77777777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Regulatory compliance expenses</w:t>
            </w:r>
          </w:p>
        </w:tc>
        <w:sdt>
          <w:sdtPr>
            <w:rPr>
              <w:rFonts w:cs="Calibri"/>
            </w:rPr>
            <w:id w:val="13979301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6FBBC9C6" w14:textId="61CD636E" w:rsidR="00340E31" w:rsidRDefault="00FA67D7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3DBFDE4B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24CA1E25" w14:textId="77777777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Legal expenses (not including expenses related to litigation against the State of Illinois)</w:t>
            </w:r>
          </w:p>
        </w:tc>
        <w:sdt>
          <w:sdtPr>
            <w:rPr>
              <w:rFonts w:cs="Calibri"/>
            </w:rPr>
            <w:id w:val="-846222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78F325BD" w14:textId="47DDD320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77E0E425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04BFAA82" w14:textId="77777777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Employee training</w:t>
            </w:r>
          </w:p>
        </w:tc>
        <w:sdt>
          <w:sdtPr>
            <w:rPr>
              <w:rFonts w:cs="Calibri"/>
            </w:rPr>
            <w:id w:val="-17907349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47FCE6BD" w14:textId="468C3BCF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782502A9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099D5994" w14:textId="77777777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Professional services (e.g. accountants)</w:t>
            </w:r>
          </w:p>
        </w:tc>
        <w:sdt>
          <w:sdtPr>
            <w:rPr>
              <w:rFonts w:cs="Calibri"/>
            </w:rPr>
            <w:id w:val="-15536908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7482393C" w14:textId="1594B603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373AE9D8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3EE403DB" w14:textId="77777777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Utilities</w:t>
            </w:r>
          </w:p>
        </w:tc>
        <w:sdt>
          <w:sdtPr>
            <w:rPr>
              <w:rFonts w:cs="Calibri"/>
            </w:rPr>
            <w:id w:val="12197885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4C74C924" w14:textId="519981C1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079DE062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6A29C52E" w14:textId="189F7039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Debt (may include personal debt incurred by owners to support the cannabis business establishment or pay necessary license-re</w:t>
            </w:r>
            <w:r w:rsidR="009A698F">
              <w:rPr>
                <w:rFonts w:cs="Calibri"/>
                <w:bCs/>
              </w:rPr>
              <w:t>newal</w:t>
            </w:r>
            <w:r>
              <w:rPr>
                <w:rFonts w:cs="Calibri"/>
                <w:bCs/>
              </w:rPr>
              <w:t xml:space="preserve"> fees, not to exceed $</w:t>
            </w:r>
            <w:r w:rsidR="00F8171B">
              <w:rPr>
                <w:rFonts w:cs="Calibri"/>
                <w:bCs/>
              </w:rPr>
              <w:t>7</w:t>
            </w:r>
            <w:r>
              <w:rPr>
                <w:rFonts w:cs="Calibri"/>
                <w:bCs/>
              </w:rPr>
              <w:t>5,000)</w:t>
            </w:r>
          </w:p>
        </w:tc>
        <w:sdt>
          <w:sdtPr>
            <w:rPr>
              <w:rFonts w:cs="Calibri"/>
            </w:rPr>
            <w:id w:val="12079111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5F7E5B03" w14:textId="0E551EB7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1F64ED22" w14:textId="77777777" w:rsidTr="00F65616">
        <w:trPr>
          <w:jc w:val="center"/>
        </w:trPr>
        <w:tc>
          <w:tcPr>
            <w:tcW w:w="5575" w:type="dxa"/>
            <w:shd w:val="clear" w:color="auto" w:fill="FFE599"/>
          </w:tcPr>
          <w:p w14:paraId="36331943" w14:textId="5AE9A7D2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Construction/buildout</w:t>
            </w:r>
            <w:r w:rsidR="00E53BA7">
              <w:rPr>
                <w:rFonts w:cs="Calibri"/>
                <w:bCs/>
              </w:rPr>
              <w:t>/tenant improvements</w:t>
            </w:r>
            <w:r w:rsidR="00EB02CF">
              <w:rPr>
                <w:rFonts w:cs="Calibri"/>
                <w:bCs/>
              </w:rPr>
              <w:t>*</w:t>
            </w:r>
          </w:p>
        </w:tc>
        <w:sdt>
          <w:sdtPr>
            <w:rPr>
              <w:rFonts w:cs="Calibri"/>
            </w:rPr>
            <w:id w:val="-16520559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615CF49B" w14:textId="6F18DBD8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63CB33FC" w14:textId="77777777" w:rsidTr="00F65616">
        <w:trPr>
          <w:jc w:val="center"/>
        </w:trPr>
        <w:tc>
          <w:tcPr>
            <w:tcW w:w="5575" w:type="dxa"/>
            <w:shd w:val="clear" w:color="auto" w:fill="FFE599"/>
          </w:tcPr>
          <w:p w14:paraId="7DE9EDD1" w14:textId="60C7DD94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Construction/buildout-related professional services</w:t>
            </w:r>
            <w:r w:rsidR="00EB02CF">
              <w:rPr>
                <w:rFonts w:cs="Calibri"/>
                <w:bCs/>
              </w:rPr>
              <w:t>*</w:t>
            </w:r>
          </w:p>
        </w:tc>
        <w:sdt>
          <w:sdtPr>
            <w:rPr>
              <w:rFonts w:cs="Calibri"/>
            </w:rPr>
            <w:id w:val="6312928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12555B2C" w14:textId="2005294C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2740A8E7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05963A32" w14:textId="63AF6FA7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Other (please list):</w:t>
            </w:r>
            <w:r w:rsidR="00445FBB">
              <w:rPr>
                <w:rFonts w:cs="Calibri"/>
                <w:bCs/>
              </w:rPr>
              <w:t xml:space="preserve"> </w:t>
            </w:r>
            <w:sdt>
              <w:sdtPr>
                <w:rPr>
                  <w:rFonts w:cs="Calibri"/>
                  <w:bCs/>
                </w:rPr>
                <w:id w:val="352462781"/>
                <w:placeholder>
                  <w:docPart w:val="CB113655E50445978A04ACF00CE10DC9"/>
                </w:placeholder>
                <w:showingPlcHdr/>
              </w:sdtPr>
              <w:sdtContent>
                <w:r w:rsidR="00445FBB" w:rsidRPr="00045EB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Calibri"/>
            </w:rPr>
            <w:id w:val="-460754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6F433600" w14:textId="7E47049C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66FA8751" w14:textId="77777777" w:rsidTr="00F65616">
        <w:trPr>
          <w:jc w:val="center"/>
        </w:trPr>
        <w:tc>
          <w:tcPr>
            <w:tcW w:w="5575" w:type="dxa"/>
            <w:shd w:val="clear" w:color="auto" w:fill="auto"/>
          </w:tcPr>
          <w:p w14:paraId="769C71EE" w14:textId="65463BD7" w:rsidR="00340E31" w:rsidRDefault="00340E31" w:rsidP="00340E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Other (please list):</w:t>
            </w:r>
            <w:r w:rsidR="00445FBB">
              <w:rPr>
                <w:rFonts w:cs="Calibri"/>
                <w:bCs/>
              </w:rPr>
              <w:t xml:space="preserve"> </w:t>
            </w:r>
            <w:sdt>
              <w:sdtPr>
                <w:rPr>
                  <w:rFonts w:cs="Calibri"/>
                  <w:bCs/>
                </w:rPr>
                <w:id w:val="-2002113186"/>
                <w:placeholder>
                  <w:docPart w:val="8B37140C44B24BDB902DCFB926EFAE74"/>
                </w:placeholder>
                <w:showingPlcHdr/>
              </w:sdtPr>
              <w:sdtContent>
                <w:r w:rsidR="00445FBB" w:rsidRPr="00045EBF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Calibri"/>
            </w:rPr>
            <w:id w:val="11860939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6ACBAF02" w14:textId="1CAD9A48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0E31" w:rsidRPr="00BD4F2B" w14:paraId="4DED9F4E" w14:textId="77777777" w:rsidTr="00F65616">
        <w:trPr>
          <w:jc w:val="center"/>
        </w:trPr>
        <w:tc>
          <w:tcPr>
            <w:tcW w:w="5575" w:type="dxa"/>
            <w:shd w:val="clear" w:color="auto" w:fill="D9D9D9"/>
          </w:tcPr>
          <w:p w14:paraId="34260D5C" w14:textId="77777777" w:rsidR="00340E31" w:rsidRDefault="00340E31">
            <w:pPr>
              <w:spacing w:after="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Total:</w:t>
            </w:r>
          </w:p>
        </w:tc>
        <w:sdt>
          <w:sdtPr>
            <w:rPr>
              <w:rFonts w:cs="Calibri"/>
            </w:rPr>
            <w:id w:val="13129087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D9D9D9"/>
              </w:tcPr>
              <w:p w14:paraId="32DB6195" w14:textId="31C4A72A" w:rsidR="00340E31" w:rsidRDefault="00CE17EF">
                <w:pPr>
                  <w:spacing w:after="0" w:line="240" w:lineRule="auto"/>
                  <w:rPr>
                    <w:rFonts w:cs="Calibri"/>
                  </w:rPr>
                </w:pPr>
                <w:r w:rsidRPr="00045E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0551AC" w14:textId="77777777" w:rsidR="00340E31" w:rsidRPr="004A2319" w:rsidRDefault="00340E31" w:rsidP="00340E31">
      <w:pPr>
        <w:pStyle w:val="DefaultText"/>
        <w:numPr>
          <w:ilvl w:val="12"/>
          <w:numId w:val="0"/>
        </w:numPr>
        <w:jc w:val="center"/>
        <w:rPr>
          <w:rFonts w:cs="Arial"/>
          <w:smallCaps/>
          <w:sz w:val="22"/>
          <w:szCs w:val="20"/>
        </w:rPr>
      </w:pPr>
    </w:p>
    <w:p w14:paraId="1C002DD8" w14:textId="77777777" w:rsidR="00965F0D" w:rsidRDefault="00965F0D"/>
    <w:p w14:paraId="082077F1" w14:textId="6A1276BA" w:rsidR="00F6056B" w:rsidRDefault="00B852E7" w:rsidP="00A579A0">
      <w:pPr>
        <w:ind w:left="720"/>
      </w:pPr>
      <w:r>
        <w:t>*</w:t>
      </w:r>
      <w:r w:rsidR="00953468">
        <w:t xml:space="preserve">Prevailing Wage Act </w:t>
      </w:r>
      <w:r w:rsidR="00A579A0">
        <w:t>guidelines may apply as refer</w:t>
      </w:r>
      <w:r w:rsidR="00A10B79">
        <w:t>enced</w:t>
      </w:r>
      <w:r w:rsidR="00A579A0">
        <w:t xml:space="preserve"> on the </w:t>
      </w:r>
      <w:hyperlink r:id="rId7" w:history="1">
        <w:r w:rsidRPr="007F0ED2">
          <w:rPr>
            <w:rStyle w:val="Hyperlink"/>
          </w:rPr>
          <w:t>Use of Loan Funds</w:t>
        </w:r>
        <w:r w:rsidR="00265AB0" w:rsidRPr="007F0ED2">
          <w:rPr>
            <w:rStyle w:val="Hyperlink"/>
          </w:rPr>
          <w:t xml:space="preserve"> </w:t>
        </w:r>
        <w:r w:rsidR="00A579A0" w:rsidRPr="007F0ED2">
          <w:rPr>
            <w:rStyle w:val="Hyperlink"/>
          </w:rPr>
          <w:t>Table</w:t>
        </w:r>
      </w:hyperlink>
      <w:r w:rsidR="00FC4D7C">
        <w:t>.</w:t>
      </w:r>
      <w:r w:rsidR="00A579A0">
        <w:t xml:space="preserve"> </w:t>
      </w:r>
    </w:p>
    <w:p w14:paraId="63503918" w14:textId="77777777" w:rsidR="00C07EBB" w:rsidRDefault="00C07EBB"/>
    <w:sectPr w:rsidR="00C07EBB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2CAA" w14:textId="77777777" w:rsidR="00DE3A74" w:rsidRDefault="00DE3A74" w:rsidP="00340E31">
      <w:pPr>
        <w:spacing w:after="0" w:line="240" w:lineRule="auto"/>
      </w:pPr>
      <w:r>
        <w:separator/>
      </w:r>
    </w:p>
  </w:endnote>
  <w:endnote w:type="continuationSeparator" w:id="0">
    <w:p w14:paraId="05ACD3CB" w14:textId="77777777" w:rsidR="00DE3A74" w:rsidRDefault="00DE3A74" w:rsidP="00340E31">
      <w:pPr>
        <w:spacing w:after="0" w:line="240" w:lineRule="auto"/>
      </w:pPr>
      <w:r>
        <w:continuationSeparator/>
      </w:r>
    </w:p>
  </w:endnote>
  <w:endnote w:type="continuationNotice" w:id="1">
    <w:p w14:paraId="5A6AA386" w14:textId="77777777" w:rsidR="00DE3A74" w:rsidRDefault="00DE3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924CB" w14:textId="77777777" w:rsidR="00DE3A74" w:rsidRDefault="00DE3A74" w:rsidP="00340E31">
      <w:pPr>
        <w:spacing w:after="0" w:line="240" w:lineRule="auto"/>
      </w:pPr>
      <w:r>
        <w:separator/>
      </w:r>
    </w:p>
  </w:footnote>
  <w:footnote w:type="continuationSeparator" w:id="0">
    <w:p w14:paraId="4697F735" w14:textId="77777777" w:rsidR="00DE3A74" w:rsidRDefault="00DE3A74" w:rsidP="00340E31">
      <w:pPr>
        <w:spacing w:after="0" w:line="240" w:lineRule="auto"/>
      </w:pPr>
      <w:r>
        <w:continuationSeparator/>
      </w:r>
    </w:p>
  </w:footnote>
  <w:footnote w:type="continuationNotice" w:id="1">
    <w:p w14:paraId="6DCB4B24" w14:textId="77777777" w:rsidR="00DE3A74" w:rsidRDefault="00DE3A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0142" w14:textId="77777777" w:rsidR="00D21E91" w:rsidRDefault="00250CDA">
    <w:pPr>
      <w:pStyle w:val="DefaultText"/>
      <w:jc w:val="center"/>
      <w:rPr>
        <w:rFonts w:ascii="Calibri" w:hAnsi="Calibri" w:cs="Calibri"/>
        <w:b/>
        <w:bCs/>
        <w:smallCaps/>
        <w:sz w:val="28"/>
        <w:szCs w:val="28"/>
      </w:rPr>
    </w:pPr>
    <w:r>
      <w:rPr>
        <w:rFonts w:ascii="Calibri" w:hAnsi="Calibri" w:cs="Calibri"/>
        <w:b/>
        <w:bCs/>
        <w:smallCaps/>
        <w:sz w:val="28"/>
        <w:szCs w:val="28"/>
      </w:rPr>
      <w:t>Illinois Department of Commerce &amp; Economic Opportunity</w:t>
    </w:r>
  </w:p>
  <w:p w14:paraId="5803AE75" w14:textId="77777777" w:rsidR="00673B10" w:rsidRDefault="00250CDA">
    <w:pPr>
      <w:pStyle w:val="DefaultText"/>
      <w:jc w:val="center"/>
      <w:rPr>
        <w:rFonts w:ascii="Calibri" w:hAnsi="Calibri" w:cs="Calibri"/>
        <w:b/>
        <w:bCs/>
        <w:smallCaps/>
      </w:rPr>
    </w:pPr>
    <w:r>
      <w:rPr>
        <w:rFonts w:ascii="Calibri" w:hAnsi="Calibri" w:cs="Calibri"/>
        <w:b/>
        <w:bCs/>
        <w:smallCaps/>
      </w:rPr>
      <w:t xml:space="preserve">Office of Minority Economic Empowerment </w:t>
    </w:r>
  </w:p>
  <w:p w14:paraId="420C2FA5" w14:textId="711FA3AF" w:rsidR="00D21E91" w:rsidRDefault="00250CDA">
    <w:pPr>
      <w:pStyle w:val="DefaultText"/>
      <w:jc w:val="center"/>
      <w:rPr>
        <w:rFonts w:ascii="Calibri" w:hAnsi="Calibri" w:cs="Calibri"/>
        <w:b/>
        <w:bCs/>
        <w:smallCaps/>
      </w:rPr>
    </w:pPr>
    <w:r>
      <w:rPr>
        <w:rFonts w:ascii="Calibri" w:hAnsi="Calibri" w:cs="Calibri"/>
        <w:b/>
        <w:bCs/>
        <w:smallCaps/>
      </w:rPr>
      <w:t>Direct-Forgivable Loan Program</w:t>
    </w:r>
    <w:r w:rsidR="00673B10">
      <w:rPr>
        <w:rFonts w:ascii="Calibri" w:hAnsi="Calibri" w:cs="Calibri"/>
        <w:b/>
        <w:bCs/>
        <w:smallCaps/>
      </w:rPr>
      <w:t xml:space="preserve"> Round 3 Loan Application</w:t>
    </w:r>
  </w:p>
  <w:p w14:paraId="7887E593" w14:textId="77777777" w:rsidR="00D21E91" w:rsidRDefault="00D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1FFA"/>
    <w:multiLevelType w:val="hybridMultilevel"/>
    <w:tmpl w:val="F28C95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807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uA87pa1kSmfAKYm05BrlPKg2PKq7lW4ACH8cJUrMDwuPDtorRcbnfKuTNgFNV2JX9DquTfA4/OVcr2mHfAZg==" w:salt="ooqttq1g1At3HlGlbgrClw==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31"/>
    <w:rsid w:val="00041A6B"/>
    <w:rsid w:val="000445F8"/>
    <w:rsid w:val="000736AC"/>
    <w:rsid w:val="000A086C"/>
    <w:rsid w:val="000E7565"/>
    <w:rsid w:val="000F256A"/>
    <w:rsid w:val="00126939"/>
    <w:rsid w:val="00127E56"/>
    <w:rsid w:val="00130B5A"/>
    <w:rsid w:val="00156764"/>
    <w:rsid w:val="00166A00"/>
    <w:rsid w:val="001D7852"/>
    <w:rsid w:val="001F1E9C"/>
    <w:rsid w:val="00206C4A"/>
    <w:rsid w:val="00215A72"/>
    <w:rsid w:val="00247415"/>
    <w:rsid w:val="00250CDA"/>
    <w:rsid w:val="00265AB0"/>
    <w:rsid w:val="00270D27"/>
    <w:rsid w:val="002D0606"/>
    <w:rsid w:val="002F580A"/>
    <w:rsid w:val="00303632"/>
    <w:rsid w:val="00313F37"/>
    <w:rsid w:val="003308CA"/>
    <w:rsid w:val="00340E31"/>
    <w:rsid w:val="00350A4A"/>
    <w:rsid w:val="0035257E"/>
    <w:rsid w:val="00386C56"/>
    <w:rsid w:val="003A2656"/>
    <w:rsid w:val="003B1AB6"/>
    <w:rsid w:val="003F6656"/>
    <w:rsid w:val="00400A02"/>
    <w:rsid w:val="00425FE4"/>
    <w:rsid w:val="00431FB2"/>
    <w:rsid w:val="00445FBB"/>
    <w:rsid w:val="00447D7C"/>
    <w:rsid w:val="004D6A22"/>
    <w:rsid w:val="004F77B3"/>
    <w:rsid w:val="00575D1A"/>
    <w:rsid w:val="00592FD5"/>
    <w:rsid w:val="005A7690"/>
    <w:rsid w:val="005D2843"/>
    <w:rsid w:val="00616B6A"/>
    <w:rsid w:val="0062691E"/>
    <w:rsid w:val="00627A6F"/>
    <w:rsid w:val="00631A4E"/>
    <w:rsid w:val="00635FF4"/>
    <w:rsid w:val="00673B10"/>
    <w:rsid w:val="006816D0"/>
    <w:rsid w:val="006B15E2"/>
    <w:rsid w:val="00724392"/>
    <w:rsid w:val="0072542C"/>
    <w:rsid w:val="00756A1D"/>
    <w:rsid w:val="00765641"/>
    <w:rsid w:val="007D72AA"/>
    <w:rsid w:val="007F0ED2"/>
    <w:rsid w:val="0080197F"/>
    <w:rsid w:val="00834FCB"/>
    <w:rsid w:val="00876420"/>
    <w:rsid w:val="008771A6"/>
    <w:rsid w:val="00894C1D"/>
    <w:rsid w:val="008D0F5F"/>
    <w:rsid w:val="008E4618"/>
    <w:rsid w:val="0094425C"/>
    <w:rsid w:val="00953468"/>
    <w:rsid w:val="00965F0D"/>
    <w:rsid w:val="00982BC6"/>
    <w:rsid w:val="009A698F"/>
    <w:rsid w:val="009C0227"/>
    <w:rsid w:val="00A10B79"/>
    <w:rsid w:val="00A1276C"/>
    <w:rsid w:val="00A169F4"/>
    <w:rsid w:val="00A579A0"/>
    <w:rsid w:val="00AB7780"/>
    <w:rsid w:val="00AD4578"/>
    <w:rsid w:val="00B76616"/>
    <w:rsid w:val="00B852E7"/>
    <w:rsid w:val="00BB49D6"/>
    <w:rsid w:val="00BC037C"/>
    <w:rsid w:val="00C061C7"/>
    <w:rsid w:val="00C077B9"/>
    <w:rsid w:val="00C07EBB"/>
    <w:rsid w:val="00C563BC"/>
    <w:rsid w:val="00C8311A"/>
    <w:rsid w:val="00C92949"/>
    <w:rsid w:val="00C9453B"/>
    <w:rsid w:val="00CA791D"/>
    <w:rsid w:val="00CC2843"/>
    <w:rsid w:val="00CE17EF"/>
    <w:rsid w:val="00D21E91"/>
    <w:rsid w:val="00D90EE1"/>
    <w:rsid w:val="00DA6060"/>
    <w:rsid w:val="00DC5436"/>
    <w:rsid w:val="00DE3A74"/>
    <w:rsid w:val="00E51EBC"/>
    <w:rsid w:val="00E53BA7"/>
    <w:rsid w:val="00E600E0"/>
    <w:rsid w:val="00EB02CF"/>
    <w:rsid w:val="00EE6A19"/>
    <w:rsid w:val="00F34F95"/>
    <w:rsid w:val="00F6056B"/>
    <w:rsid w:val="00F62931"/>
    <w:rsid w:val="00F65616"/>
    <w:rsid w:val="00F8171B"/>
    <w:rsid w:val="00F9230F"/>
    <w:rsid w:val="00FA12C0"/>
    <w:rsid w:val="00FA67D7"/>
    <w:rsid w:val="00FC4D7C"/>
    <w:rsid w:val="00F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1E5E"/>
  <w15:chartTrackingRefBased/>
  <w15:docId w15:val="{63190585-86F9-40AD-9FAA-7233C276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E31"/>
    <w:rPr>
      <w:rFonts w:ascii="Calibri" w:eastAsia="Times New Roman" w:hAnsi="Calibri" w:cs="Times New Roman"/>
    </w:rPr>
  </w:style>
  <w:style w:type="paragraph" w:customStyle="1" w:styleId="DefaultText">
    <w:name w:val="Default Text"/>
    <w:basedOn w:val="Normal"/>
    <w:rsid w:val="00340E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3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40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6656"/>
    <w:rPr>
      <w:color w:val="808080"/>
    </w:rPr>
  </w:style>
  <w:style w:type="paragraph" w:styleId="Revision">
    <w:name w:val="Revision"/>
    <w:hidden/>
    <w:uiPriority w:val="99"/>
    <w:semiHidden/>
    <w:rsid w:val="00834FC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7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1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6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A1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19"/>
    <w:rPr>
      <w:rFonts w:ascii="Calibri" w:eastAsia="Times New Roman" w:hAnsi="Calibri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E6A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ceo.illinois.gov/content/dam/soi/en/web/dceo/oe3/dfl-rd3/10-use-of-cannabis-loan-fund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4D5AD-B126-4474-ABC2-221FFCBA2766}"/>
      </w:docPartPr>
      <w:docPartBody>
        <w:p w:rsidR="00E72650" w:rsidRDefault="00AD2BB4">
          <w:r w:rsidRPr="00045E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13655E50445978A04ACF00CE1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09D9-78B2-490C-AC0A-C8A13B5A1328}"/>
      </w:docPartPr>
      <w:docPartBody>
        <w:p w:rsidR="009B50FB" w:rsidRDefault="00E72650" w:rsidP="00E72650">
          <w:pPr>
            <w:pStyle w:val="CB113655E50445978A04ACF00CE10DC91"/>
          </w:pPr>
          <w:r w:rsidRPr="00045E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B37140C44B24BDB902DCFB926EF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9FE8-879B-4C16-8521-A500760F5B3E}"/>
      </w:docPartPr>
      <w:docPartBody>
        <w:p w:rsidR="009B50FB" w:rsidRDefault="00E72650" w:rsidP="00E72650">
          <w:pPr>
            <w:pStyle w:val="8B37140C44B24BDB902DCFB926EFAE741"/>
          </w:pPr>
          <w:r w:rsidRPr="00045EB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6141ACF7D54E48A214C6F4B351C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2414-AD92-4D08-8D84-9AF0989E007B}"/>
      </w:docPartPr>
      <w:docPartBody>
        <w:p w:rsidR="009B50FB" w:rsidRDefault="00E72650" w:rsidP="00E72650">
          <w:pPr>
            <w:pStyle w:val="AD6141ACF7D54E48A214C6F4B351CBE3"/>
          </w:pPr>
          <w:r w:rsidRPr="00C9453B">
            <w:rPr>
              <w:rStyle w:val="PlaceholderText"/>
              <w:rFonts w:ascii="Calibri" w:eastAsiaTheme="minorHAnsi" w:hAnsi="Calibri" w:cs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B4"/>
    <w:rsid w:val="00191D2F"/>
    <w:rsid w:val="001C6E69"/>
    <w:rsid w:val="002D78F7"/>
    <w:rsid w:val="003B1AB6"/>
    <w:rsid w:val="00765641"/>
    <w:rsid w:val="007774C8"/>
    <w:rsid w:val="008621FC"/>
    <w:rsid w:val="00982BC6"/>
    <w:rsid w:val="009B50FB"/>
    <w:rsid w:val="00AD2BB4"/>
    <w:rsid w:val="00B70148"/>
    <w:rsid w:val="00DF6872"/>
    <w:rsid w:val="00E71B0B"/>
    <w:rsid w:val="00E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650"/>
    <w:rPr>
      <w:color w:val="808080"/>
    </w:rPr>
  </w:style>
  <w:style w:type="paragraph" w:customStyle="1" w:styleId="AD6141ACF7D54E48A214C6F4B351CBE3">
    <w:name w:val="AD6141ACF7D54E48A214C6F4B351CBE3"/>
    <w:rsid w:val="00E72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13655E50445978A04ACF00CE10DC91">
    <w:name w:val="CB113655E50445978A04ACF00CE10DC91"/>
    <w:rsid w:val="00E72650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B37140C44B24BDB902DCFB926EFAE741">
    <w:name w:val="8B37140C44B24BDB902DCFB926EFAE741"/>
    <w:rsid w:val="00E72650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Tiffany</dc:creator>
  <cp:keywords/>
  <dc:description/>
  <cp:lastModifiedBy>Najjar, Claudine</cp:lastModifiedBy>
  <cp:revision>17</cp:revision>
  <dcterms:created xsi:type="dcterms:W3CDTF">2024-02-29T01:00:00Z</dcterms:created>
  <dcterms:modified xsi:type="dcterms:W3CDTF">2025-08-05T19:18:00Z</dcterms:modified>
</cp:coreProperties>
</file>